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BD" w:rsidRDefault="000643BD" w:rsidP="00712464">
      <w:pPr>
        <w:jc w:val="center"/>
        <w:rPr>
          <w:rFonts w:ascii="Arial" w:hAnsi="Arial" w:cs="Arial"/>
          <w:i/>
          <w:iCs/>
          <w:sz w:val="20"/>
          <w:szCs w:val="20"/>
          <w:u w:val="single"/>
        </w:rPr>
      </w:pPr>
    </w:p>
    <w:p w:rsidR="000643BD" w:rsidRPr="00A43046" w:rsidRDefault="000643BD" w:rsidP="00712464">
      <w:pPr>
        <w:jc w:val="center"/>
        <w:rPr>
          <w:rFonts w:ascii="Arial" w:hAnsi="Arial" w:cs="Arial"/>
          <w:i/>
          <w:iCs/>
          <w:u w:val="single"/>
        </w:rPr>
      </w:pPr>
      <w:r>
        <w:rPr>
          <w:rFonts w:ascii="Arial" w:hAnsi="Arial" w:cs="Arial"/>
          <w:i/>
          <w:iCs/>
          <w:u w:val="single"/>
        </w:rPr>
        <w:t>“Menores</w:t>
      </w:r>
      <w:r w:rsidRPr="00A43046">
        <w:rPr>
          <w:rFonts w:ascii="Arial" w:hAnsi="Arial" w:cs="Arial"/>
          <w:i/>
          <w:iCs/>
          <w:u w:val="single"/>
        </w:rPr>
        <w:t xml:space="preserve"> ni una gota. Más de 100 razones para que un menor no beba alcohol” </w:t>
      </w:r>
    </w:p>
    <w:p w:rsidR="000643BD" w:rsidRDefault="000643BD" w:rsidP="00712464">
      <w:pPr>
        <w:jc w:val="center"/>
        <w:rPr>
          <w:rFonts w:ascii="Arial" w:hAnsi="Arial" w:cs="Arial"/>
          <w:i/>
          <w:iCs/>
          <w:sz w:val="20"/>
          <w:szCs w:val="20"/>
          <w:u w:val="single"/>
        </w:rPr>
      </w:pPr>
    </w:p>
    <w:p w:rsidR="000643BD" w:rsidRDefault="000643BD" w:rsidP="00DD3103">
      <w:pPr>
        <w:jc w:val="center"/>
        <w:rPr>
          <w:rFonts w:ascii="Arial" w:hAnsi="Arial" w:cs="Arial"/>
          <w:i/>
          <w:iCs/>
          <w:sz w:val="20"/>
          <w:szCs w:val="20"/>
          <w:u w:val="single"/>
        </w:rPr>
      </w:pPr>
    </w:p>
    <w:p w:rsidR="000643BD" w:rsidRDefault="000643BD" w:rsidP="004123E1">
      <w:pPr>
        <w:ind w:left="-180" w:right="-136"/>
        <w:jc w:val="center"/>
        <w:rPr>
          <w:rFonts w:ascii="Arial" w:hAnsi="Arial" w:cs="Arial"/>
          <w:b/>
          <w:bCs/>
          <w:sz w:val="40"/>
          <w:szCs w:val="40"/>
        </w:rPr>
      </w:pPr>
      <w:r>
        <w:rPr>
          <w:rFonts w:ascii="Arial" w:hAnsi="Arial" w:cs="Arial"/>
          <w:b/>
          <w:bCs/>
          <w:sz w:val="40"/>
          <w:szCs w:val="40"/>
        </w:rPr>
        <w:t xml:space="preserve">La Federación Española de Bebidas Espirituosas  insta a toda la sociedad a sumarse a su campaña para prevenir el consumo de alcohol en menores  </w:t>
      </w:r>
    </w:p>
    <w:p w:rsidR="000643BD" w:rsidRPr="000500DA" w:rsidRDefault="000643BD" w:rsidP="004123E1">
      <w:pPr>
        <w:ind w:left="-180" w:right="-136"/>
        <w:jc w:val="center"/>
        <w:rPr>
          <w:rFonts w:ascii="Arial" w:hAnsi="Arial" w:cs="Arial"/>
          <w:i/>
          <w:iCs/>
          <w:sz w:val="32"/>
          <w:szCs w:val="32"/>
          <w:u w:val="single"/>
        </w:rPr>
      </w:pPr>
    </w:p>
    <w:p w:rsidR="000643BD" w:rsidRPr="001D5BCD" w:rsidRDefault="000643BD" w:rsidP="001D5BCD">
      <w:pPr>
        <w:jc w:val="both"/>
        <w:rPr>
          <w:rStyle w:val="Emphasis"/>
          <w:rFonts w:ascii="Arial" w:hAnsi="Arial" w:cs="Arial"/>
          <w:b/>
          <w:bCs/>
          <w:i w:val="0"/>
          <w:iCs w:val="0"/>
          <w:sz w:val="22"/>
          <w:szCs w:val="22"/>
        </w:rPr>
      </w:pPr>
    </w:p>
    <w:p w:rsidR="000643BD" w:rsidRDefault="000643BD" w:rsidP="00A43046">
      <w:pPr>
        <w:pStyle w:val="ListParagraph"/>
        <w:numPr>
          <w:ilvl w:val="0"/>
          <w:numId w:val="18"/>
        </w:numPr>
        <w:jc w:val="both"/>
        <w:rPr>
          <w:rStyle w:val="Emphasis"/>
          <w:rFonts w:ascii="Arial" w:hAnsi="Arial" w:cs="Arial"/>
          <w:b/>
          <w:bCs/>
          <w:i w:val="0"/>
          <w:iCs w:val="0"/>
          <w:sz w:val="22"/>
          <w:szCs w:val="22"/>
        </w:rPr>
      </w:pPr>
      <w:r>
        <w:rPr>
          <w:rStyle w:val="Emphasis"/>
          <w:rFonts w:ascii="Arial" w:hAnsi="Arial" w:cs="Arial"/>
          <w:b/>
          <w:bCs/>
          <w:i w:val="0"/>
          <w:iCs w:val="0"/>
          <w:sz w:val="22"/>
          <w:szCs w:val="22"/>
        </w:rPr>
        <w:t xml:space="preserve">Siguiendo el ejemplo de la Federación de Municipios de Madrid que se ha sumado hoy a las más de 170 instituciones públicas y privadas que integran la </w:t>
      </w:r>
      <w:r>
        <w:rPr>
          <w:rStyle w:val="Emphasis"/>
          <w:rFonts w:ascii="Arial" w:hAnsi="Arial" w:cs="Arial"/>
          <w:b/>
          <w:bCs/>
          <w:sz w:val="22"/>
          <w:szCs w:val="22"/>
        </w:rPr>
        <w:t xml:space="preserve">Red para la Prevención del Consumo de Alcohol en Menores de Edad </w:t>
      </w:r>
      <w:r>
        <w:rPr>
          <w:rStyle w:val="Emphasis"/>
          <w:rFonts w:ascii="Arial" w:hAnsi="Arial" w:cs="Arial"/>
          <w:b/>
          <w:bCs/>
          <w:i w:val="0"/>
          <w:iCs w:val="0"/>
          <w:sz w:val="22"/>
          <w:szCs w:val="22"/>
        </w:rPr>
        <w:t xml:space="preserve">creada por FEBE </w:t>
      </w:r>
    </w:p>
    <w:p w:rsidR="000643BD" w:rsidRPr="00251AB0" w:rsidRDefault="000643BD" w:rsidP="006B756C">
      <w:pPr>
        <w:pStyle w:val="ListParagraph"/>
        <w:ind w:left="0"/>
        <w:jc w:val="both"/>
        <w:rPr>
          <w:rStyle w:val="Emphasis"/>
          <w:rFonts w:ascii="Arial" w:hAnsi="Arial" w:cs="Arial"/>
          <w:b/>
          <w:bCs/>
          <w:i w:val="0"/>
          <w:iCs w:val="0"/>
          <w:sz w:val="22"/>
          <w:szCs w:val="22"/>
        </w:rPr>
      </w:pPr>
    </w:p>
    <w:p w:rsidR="000643BD" w:rsidRPr="00251AB0" w:rsidRDefault="000643BD" w:rsidP="00251AB0">
      <w:pPr>
        <w:pStyle w:val="ListParagraph"/>
        <w:numPr>
          <w:ilvl w:val="0"/>
          <w:numId w:val="18"/>
        </w:numPr>
        <w:jc w:val="both"/>
        <w:rPr>
          <w:rStyle w:val="Emphasis"/>
          <w:rFonts w:ascii="Arial" w:hAnsi="Arial" w:cs="Arial"/>
          <w:b/>
          <w:bCs/>
          <w:i w:val="0"/>
          <w:iCs w:val="0"/>
          <w:sz w:val="22"/>
          <w:szCs w:val="22"/>
        </w:rPr>
      </w:pPr>
      <w:r>
        <w:rPr>
          <w:rStyle w:val="Emphasis"/>
          <w:rFonts w:ascii="Arial" w:hAnsi="Arial" w:cs="Arial"/>
          <w:b/>
          <w:bCs/>
          <w:i w:val="0"/>
          <w:iCs w:val="0"/>
          <w:sz w:val="22"/>
          <w:szCs w:val="22"/>
        </w:rPr>
        <w:t>La edad de inicio al consumo de alcohol en menores de 18 años se sitúa en los 13,9 años, un dato lo suficientemente preocupante para que la industria de bebidas destiladas haya querido posicionarse como un agente comprometido en la promoción de hábitos responsables asociados al consumo de bebidas alcohólicas</w:t>
      </w:r>
    </w:p>
    <w:p w:rsidR="000643BD" w:rsidRDefault="000643BD" w:rsidP="006B756C">
      <w:pPr>
        <w:pStyle w:val="ListParagraph"/>
        <w:ind w:left="0"/>
        <w:jc w:val="both"/>
        <w:rPr>
          <w:rStyle w:val="Emphasis"/>
          <w:rFonts w:ascii="Arial" w:hAnsi="Arial" w:cs="Arial"/>
          <w:b/>
          <w:bCs/>
          <w:i w:val="0"/>
          <w:iCs w:val="0"/>
          <w:sz w:val="22"/>
          <w:szCs w:val="22"/>
        </w:rPr>
      </w:pPr>
    </w:p>
    <w:p w:rsidR="000643BD" w:rsidRPr="006B756C" w:rsidRDefault="000643BD" w:rsidP="006B756C">
      <w:pPr>
        <w:pStyle w:val="ListParagraph"/>
        <w:numPr>
          <w:ilvl w:val="0"/>
          <w:numId w:val="18"/>
        </w:numPr>
        <w:jc w:val="both"/>
        <w:rPr>
          <w:rStyle w:val="Emphasis"/>
          <w:sz w:val="20"/>
          <w:szCs w:val="20"/>
        </w:rPr>
      </w:pPr>
      <w:r>
        <w:rPr>
          <w:rStyle w:val="Emphasis"/>
          <w:rFonts w:ascii="Arial" w:hAnsi="Arial" w:cs="Arial"/>
          <w:b/>
          <w:bCs/>
          <w:i w:val="0"/>
          <w:iCs w:val="0"/>
          <w:sz w:val="22"/>
          <w:szCs w:val="22"/>
        </w:rPr>
        <w:t xml:space="preserve">La psicóloga Rocío Ramos-Paúl y más de 170 rostros conocidos del deporte, cine y otras artes han colaborado en la campaña mostrando su compromiso con la iniciativa </w:t>
      </w:r>
    </w:p>
    <w:p w:rsidR="000643BD" w:rsidRDefault="000643BD" w:rsidP="006B756C">
      <w:pPr>
        <w:pStyle w:val="ListParagraph"/>
        <w:ind w:left="0"/>
        <w:jc w:val="both"/>
        <w:rPr>
          <w:i/>
          <w:iCs/>
          <w:sz w:val="20"/>
          <w:szCs w:val="20"/>
        </w:rPr>
      </w:pPr>
    </w:p>
    <w:p w:rsidR="000643BD" w:rsidRPr="00830E01" w:rsidRDefault="000643BD" w:rsidP="006B756C">
      <w:pPr>
        <w:pStyle w:val="ListParagraph"/>
        <w:ind w:left="0"/>
        <w:jc w:val="both"/>
        <w:rPr>
          <w:i/>
          <w:iCs/>
          <w:sz w:val="20"/>
          <w:szCs w:val="20"/>
        </w:rPr>
      </w:pPr>
    </w:p>
    <w:p w:rsidR="000643BD" w:rsidRDefault="000643BD" w:rsidP="005D5384">
      <w:pPr>
        <w:jc w:val="both"/>
        <w:rPr>
          <w:rFonts w:ascii="Arial" w:hAnsi="Arial" w:cs="Arial"/>
          <w:sz w:val="21"/>
          <w:szCs w:val="21"/>
        </w:rPr>
      </w:pPr>
      <w:r>
        <w:rPr>
          <w:rFonts w:ascii="Arial" w:hAnsi="Arial" w:cs="Arial"/>
          <w:b/>
          <w:bCs/>
          <w:sz w:val="21"/>
          <w:szCs w:val="21"/>
        </w:rPr>
        <w:t>Madrid, 09 de diciembre de 2015</w:t>
      </w:r>
      <w:r w:rsidRPr="001D5BCD">
        <w:rPr>
          <w:rFonts w:ascii="Arial" w:hAnsi="Arial" w:cs="Arial"/>
          <w:b/>
          <w:bCs/>
          <w:sz w:val="21"/>
          <w:szCs w:val="21"/>
        </w:rPr>
        <w:t>.-</w:t>
      </w:r>
      <w:r w:rsidRPr="00334D5B">
        <w:rPr>
          <w:rFonts w:ascii="Arial" w:hAnsi="Arial" w:cs="Arial"/>
          <w:b/>
          <w:bCs/>
          <w:sz w:val="20"/>
          <w:szCs w:val="20"/>
        </w:rPr>
        <w:t xml:space="preserve"> </w:t>
      </w:r>
      <w:r>
        <w:rPr>
          <w:rFonts w:ascii="Arial" w:hAnsi="Arial" w:cs="Arial"/>
          <w:sz w:val="21"/>
          <w:szCs w:val="21"/>
        </w:rPr>
        <w:t xml:space="preserve">El Director de </w:t>
      </w:r>
      <w:hyperlink r:id="rId7" w:history="1">
        <w:r w:rsidRPr="00E11533">
          <w:rPr>
            <w:rStyle w:val="Hyperlink"/>
            <w:rFonts w:ascii="Arial" w:hAnsi="Arial" w:cs="Arial"/>
            <w:sz w:val="21"/>
            <w:szCs w:val="21"/>
          </w:rPr>
          <w:t>la Federación Española de Bebidas Espirit</w:t>
        </w:r>
        <w:r>
          <w:rPr>
            <w:rStyle w:val="Hyperlink"/>
            <w:rFonts w:ascii="Arial" w:hAnsi="Arial" w:cs="Arial"/>
            <w:sz w:val="21"/>
            <w:szCs w:val="21"/>
          </w:rPr>
          <w:t>u</w:t>
        </w:r>
        <w:r w:rsidRPr="00E11533">
          <w:rPr>
            <w:rStyle w:val="Hyperlink"/>
            <w:rFonts w:ascii="Arial" w:hAnsi="Arial" w:cs="Arial"/>
            <w:sz w:val="21"/>
            <w:szCs w:val="21"/>
          </w:rPr>
          <w:t>osas (FEBE)</w:t>
        </w:r>
      </w:hyperlink>
      <w:r>
        <w:t xml:space="preserve">, </w:t>
      </w:r>
      <w:r>
        <w:rPr>
          <w:rFonts w:ascii="Arial" w:hAnsi="Arial" w:cs="Arial"/>
          <w:sz w:val="21"/>
          <w:szCs w:val="21"/>
        </w:rPr>
        <w:t>Bosco Tor</w:t>
      </w:r>
      <w:r w:rsidRPr="005D5384">
        <w:rPr>
          <w:rFonts w:ascii="Arial" w:hAnsi="Arial" w:cs="Arial"/>
          <w:sz w:val="21"/>
          <w:szCs w:val="21"/>
        </w:rPr>
        <w:t>remocha,</w:t>
      </w:r>
      <w:r w:rsidRPr="00E11533">
        <w:rPr>
          <w:rFonts w:ascii="Arial" w:hAnsi="Arial" w:cs="Arial"/>
          <w:sz w:val="21"/>
          <w:szCs w:val="21"/>
        </w:rPr>
        <w:t xml:space="preserve"> </w:t>
      </w:r>
      <w:r>
        <w:rPr>
          <w:rFonts w:ascii="Arial" w:hAnsi="Arial" w:cs="Arial"/>
          <w:sz w:val="21"/>
          <w:szCs w:val="21"/>
        </w:rPr>
        <w:t xml:space="preserve">ha presentado hoy en la sede de la Federación de Municipios de Madrid los principales resultados de la campaña para prevenir el consumo de bebidas alcohólicas en menores de edad </w:t>
      </w:r>
      <w:r w:rsidRPr="00CC58FF">
        <w:rPr>
          <w:rFonts w:ascii="Arial" w:hAnsi="Arial" w:cs="Arial"/>
          <w:b/>
          <w:bCs/>
          <w:i/>
          <w:iCs/>
          <w:sz w:val="21"/>
          <w:szCs w:val="21"/>
        </w:rPr>
        <w:t>“Menores ni una gota. Más de 100 razones para que un menor no beba alcohol”</w:t>
      </w:r>
      <w:r w:rsidRPr="00CC58FF">
        <w:rPr>
          <w:rFonts w:ascii="Arial" w:hAnsi="Arial" w:cs="Arial"/>
          <w:i/>
          <w:iCs/>
          <w:sz w:val="21"/>
          <w:szCs w:val="21"/>
        </w:rPr>
        <w:t>,</w:t>
      </w:r>
      <w:r>
        <w:rPr>
          <w:rFonts w:ascii="Arial" w:hAnsi="Arial" w:cs="Arial"/>
          <w:sz w:val="21"/>
          <w:szCs w:val="21"/>
        </w:rPr>
        <w:t xml:space="preserve"> al tiempo que ha aprovechado la ocasión para hacer un llamamiento al compromiso público y privado para apoyar este tipo de iniciativas basadas en la educación y la información, que se han demostrado altamente eficaces en materia de prevención.</w:t>
      </w:r>
    </w:p>
    <w:p w:rsidR="000643BD" w:rsidRDefault="000643BD" w:rsidP="005D5384">
      <w:pPr>
        <w:jc w:val="both"/>
        <w:rPr>
          <w:rFonts w:ascii="Arial" w:hAnsi="Arial" w:cs="Arial"/>
          <w:sz w:val="21"/>
          <w:szCs w:val="21"/>
        </w:rPr>
      </w:pPr>
    </w:p>
    <w:p w:rsidR="000643BD" w:rsidRDefault="000643BD" w:rsidP="00AB050D">
      <w:pPr>
        <w:jc w:val="both"/>
        <w:rPr>
          <w:rFonts w:ascii="Arial" w:hAnsi="Arial" w:cs="Arial"/>
          <w:sz w:val="21"/>
          <w:szCs w:val="21"/>
        </w:rPr>
      </w:pPr>
      <w:r>
        <w:rPr>
          <w:rFonts w:ascii="Arial" w:hAnsi="Arial" w:cs="Arial"/>
          <w:sz w:val="21"/>
          <w:szCs w:val="21"/>
        </w:rPr>
        <w:t xml:space="preserve">Bajo el lema </w:t>
      </w:r>
      <w:r w:rsidRPr="00CC58FF">
        <w:rPr>
          <w:rFonts w:ascii="Arial" w:hAnsi="Arial" w:cs="Arial"/>
          <w:b/>
          <w:bCs/>
          <w:i/>
          <w:iCs/>
          <w:sz w:val="21"/>
          <w:szCs w:val="21"/>
        </w:rPr>
        <w:t>“Menores ni una gota. Más de 100 razones para que un menor no beba”</w:t>
      </w:r>
      <w:r>
        <w:rPr>
          <w:rFonts w:ascii="Arial" w:hAnsi="Arial" w:cs="Arial"/>
          <w:sz w:val="21"/>
          <w:szCs w:val="21"/>
        </w:rPr>
        <w:t xml:space="preserve"> la campaña, que lleva dos años en marcha y cuenta con la colaboración del Ministerio de Sanidad, Servicios Sociales e Igualdad, pretende prevenir el consumo de alcohol en menores de edad desde una perspectiva preventiva y educativa aportando razones que evidencien que el único consumo válido en este colectivo es un consumo cero. Así, FEBE asume su cuota de responsabilidad en este problema y se posiciona como un agente implicado en aportar soluciones que contribuyan a mejorar nuestra sociedad.</w:t>
      </w:r>
    </w:p>
    <w:p w:rsidR="000643BD" w:rsidRDefault="000643BD" w:rsidP="00AB050D">
      <w:pPr>
        <w:jc w:val="both"/>
        <w:rPr>
          <w:rFonts w:ascii="Arial" w:hAnsi="Arial" w:cs="Arial"/>
          <w:sz w:val="21"/>
          <w:szCs w:val="21"/>
        </w:rPr>
      </w:pPr>
    </w:p>
    <w:p w:rsidR="000643BD" w:rsidRPr="00A13E05" w:rsidRDefault="000643BD" w:rsidP="00AB050D">
      <w:pPr>
        <w:jc w:val="both"/>
        <w:rPr>
          <w:rFonts w:ascii="Arial" w:hAnsi="Arial" w:cs="Arial"/>
          <w:sz w:val="21"/>
          <w:szCs w:val="21"/>
        </w:rPr>
      </w:pPr>
      <w:r>
        <w:rPr>
          <w:rFonts w:ascii="Arial" w:hAnsi="Arial" w:cs="Arial"/>
          <w:sz w:val="21"/>
          <w:szCs w:val="21"/>
        </w:rPr>
        <w:t>Según los últimos datos del Ministerio de Sanidad, Servicios Sociales e Igualdad, el problema del consumo en menores en nuestro país se define fundamentalmente por un inicio precoz en el que se sitúa en los 13,9 años y la percepción generalizada que tienen los menores de que las bebidas con alcohol son un producto sin riesgos. En este contexto, los objetivos de la campaña son</w:t>
      </w:r>
      <w:r w:rsidRPr="00A13E05">
        <w:rPr>
          <w:rFonts w:ascii="Arial" w:hAnsi="Arial" w:cs="Arial"/>
          <w:sz w:val="21"/>
          <w:szCs w:val="21"/>
        </w:rPr>
        <w:t xml:space="preserve"> informar y sensibilizar a la sociedad para prevenir el consumo de alcohol en menores de edad; retrasar la edad de inicio </w:t>
      </w:r>
      <w:r>
        <w:rPr>
          <w:rFonts w:ascii="Arial" w:hAnsi="Arial" w:cs="Arial"/>
          <w:sz w:val="21"/>
          <w:szCs w:val="21"/>
        </w:rPr>
        <w:t>a</w:t>
      </w:r>
      <w:r w:rsidRPr="00A13E05">
        <w:rPr>
          <w:rFonts w:ascii="Arial" w:hAnsi="Arial" w:cs="Arial"/>
          <w:sz w:val="21"/>
          <w:szCs w:val="21"/>
        </w:rPr>
        <w:t>l consumo</w:t>
      </w:r>
      <w:r>
        <w:rPr>
          <w:rFonts w:ascii="Arial" w:hAnsi="Arial" w:cs="Arial"/>
          <w:sz w:val="21"/>
          <w:szCs w:val="21"/>
        </w:rPr>
        <w:t xml:space="preserve"> e</w:t>
      </w:r>
      <w:r w:rsidRPr="00A13E05">
        <w:rPr>
          <w:rFonts w:ascii="Arial" w:hAnsi="Arial" w:cs="Arial"/>
          <w:sz w:val="21"/>
          <w:szCs w:val="21"/>
        </w:rPr>
        <w:t xml:space="preserve"> incrementar la percepción de riesgo </w:t>
      </w:r>
      <w:r>
        <w:rPr>
          <w:rFonts w:ascii="Arial" w:hAnsi="Arial" w:cs="Arial"/>
          <w:sz w:val="21"/>
          <w:szCs w:val="21"/>
        </w:rPr>
        <w:t xml:space="preserve">que este </w:t>
      </w:r>
      <w:r w:rsidRPr="00A13E05">
        <w:rPr>
          <w:rFonts w:ascii="Arial" w:hAnsi="Arial" w:cs="Arial"/>
          <w:sz w:val="21"/>
          <w:szCs w:val="21"/>
        </w:rPr>
        <w:t xml:space="preserve">consumo </w:t>
      </w:r>
      <w:r>
        <w:rPr>
          <w:rFonts w:ascii="Arial" w:hAnsi="Arial" w:cs="Arial"/>
          <w:sz w:val="21"/>
          <w:szCs w:val="21"/>
        </w:rPr>
        <w:t xml:space="preserve">prematuro tiene </w:t>
      </w:r>
      <w:r w:rsidRPr="00A13E05">
        <w:rPr>
          <w:rFonts w:ascii="Arial" w:hAnsi="Arial" w:cs="Arial"/>
          <w:sz w:val="21"/>
          <w:szCs w:val="21"/>
        </w:rPr>
        <w:t xml:space="preserve">para la salud y el desarrollo de </w:t>
      </w:r>
      <w:r>
        <w:rPr>
          <w:rFonts w:ascii="Arial" w:hAnsi="Arial" w:cs="Arial"/>
          <w:sz w:val="21"/>
          <w:szCs w:val="21"/>
        </w:rPr>
        <w:t>l</w:t>
      </w:r>
      <w:r w:rsidRPr="00A13E05">
        <w:rPr>
          <w:rFonts w:ascii="Arial" w:hAnsi="Arial" w:cs="Arial"/>
          <w:sz w:val="21"/>
          <w:szCs w:val="21"/>
        </w:rPr>
        <w:t xml:space="preserve">os menores. </w:t>
      </w:r>
    </w:p>
    <w:p w:rsidR="000643BD" w:rsidRDefault="000643BD" w:rsidP="00AB050D">
      <w:pPr>
        <w:jc w:val="both"/>
        <w:rPr>
          <w:rFonts w:ascii="Arial" w:hAnsi="Arial" w:cs="Arial"/>
          <w:sz w:val="21"/>
          <w:szCs w:val="21"/>
        </w:rPr>
      </w:pPr>
    </w:p>
    <w:p w:rsidR="000643BD" w:rsidRDefault="000643BD" w:rsidP="00AB050D">
      <w:pPr>
        <w:jc w:val="both"/>
        <w:rPr>
          <w:rFonts w:ascii="Arial" w:hAnsi="Arial" w:cs="Arial"/>
          <w:sz w:val="21"/>
          <w:szCs w:val="21"/>
        </w:rPr>
      </w:pPr>
    </w:p>
    <w:p w:rsidR="000643BD" w:rsidRPr="004B4650" w:rsidRDefault="000643BD" w:rsidP="001B09D6">
      <w:pPr>
        <w:pStyle w:val="BodyTextIndent2"/>
        <w:spacing w:after="0" w:line="240" w:lineRule="auto"/>
        <w:ind w:left="0"/>
        <w:jc w:val="both"/>
        <w:rPr>
          <w:rFonts w:ascii="Arial" w:hAnsi="Arial" w:cs="Arial"/>
          <w:b/>
          <w:bCs/>
          <w:i/>
          <w:iCs/>
          <w:sz w:val="21"/>
          <w:szCs w:val="21"/>
        </w:rPr>
      </w:pPr>
      <w:r w:rsidRPr="004B4650">
        <w:rPr>
          <w:rFonts w:ascii="Arial" w:hAnsi="Arial" w:cs="Arial"/>
          <w:b/>
          <w:bCs/>
          <w:i/>
          <w:iCs/>
          <w:sz w:val="21"/>
          <w:szCs w:val="21"/>
        </w:rPr>
        <w:t xml:space="preserve">Una campaña </w:t>
      </w:r>
      <w:r>
        <w:rPr>
          <w:rFonts w:ascii="Arial" w:hAnsi="Arial" w:cs="Arial"/>
          <w:b/>
          <w:bCs/>
          <w:i/>
          <w:iCs/>
          <w:sz w:val="21"/>
          <w:szCs w:val="21"/>
        </w:rPr>
        <w:t xml:space="preserve">en la que podemos participar </w:t>
      </w:r>
      <w:r w:rsidRPr="004B4650">
        <w:rPr>
          <w:rFonts w:ascii="Arial" w:hAnsi="Arial" w:cs="Arial"/>
          <w:b/>
          <w:bCs/>
          <w:i/>
          <w:iCs/>
          <w:sz w:val="21"/>
          <w:szCs w:val="21"/>
        </w:rPr>
        <w:t>todos</w:t>
      </w:r>
    </w:p>
    <w:p w:rsidR="000643BD" w:rsidRDefault="000643BD" w:rsidP="001B09D6">
      <w:pPr>
        <w:pStyle w:val="BodyTextIndent2"/>
        <w:spacing w:after="0" w:line="240" w:lineRule="auto"/>
        <w:ind w:left="0"/>
        <w:jc w:val="both"/>
        <w:rPr>
          <w:rFonts w:ascii="Arial" w:hAnsi="Arial" w:cs="Arial"/>
          <w:sz w:val="21"/>
          <w:szCs w:val="21"/>
        </w:rPr>
      </w:pPr>
    </w:p>
    <w:p w:rsidR="000643BD" w:rsidRDefault="000643BD" w:rsidP="001B09D6">
      <w:pPr>
        <w:pStyle w:val="BodyTextIndent2"/>
        <w:spacing w:after="0" w:line="240" w:lineRule="auto"/>
        <w:ind w:left="0"/>
        <w:jc w:val="both"/>
        <w:rPr>
          <w:rFonts w:ascii="Arial" w:hAnsi="Arial" w:cs="Arial"/>
          <w:sz w:val="21"/>
          <w:szCs w:val="21"/>
        </w:rPr>
      </w:pPr>
      <w:r>
        <w:rPr>
          <w:rFonts w:ascii="Arial" w:hAnsi="Arial" w:cs="Arial"/>
          <w:sz w:val="21"/>
          <w:szCs w:val="21"/>
        </w:rPr>
        <w:t xml:space="preserve">Para conseguir los objetivos propuestos, la campaña, </w:t>
      </w:r>
      <w:r w:rsidRPr="00CC58FF">
        <w:rPr>
          <w:rFonts w:ascii="Arial" w:hAnsi="Arial" w:cs="Arial"/>
          <w:b/>
          <w:bCs/>
          <w:i/>
          <w:iCs/>
          <w:sz w:val="21"/>
          <w:szCs w:val="21"/>
        </w:rPr>
        <w:t>“Menores ni una gota. Más de 100 razones para que un menor no beba alcohol”</w:t>
      </w:r>
      <w:r w:rsidRPr="00B82D45">
        <w:rPr>
          <w:rFonts w:ascii="Arial" w:hAnsi="Arial" w:cs="Arial"/>
          <w:sz w:val="21"/>
          <w:szCs w:val="21"/>
        </w:rPr>
        <w:t xml:space="preserve"> </w:t>
      </w:r>
      <w:r>
        <w:rPr>
          <w:rFonts w:ascii="Arial" w:hAnsi="Arial" w:cs="Arial"/>
          <w:sz w:val="21"/>
          <w:szCs w:val="21"/>
        </w:rPr>
        <w:t xml:space="preserve">ha contado con el apoyo de más de 170 rostros conocidos del mundo del deporte, cine, televisión y otras artes, que han querido demostrar su compromiso con esta iniciativa de forma desinteresada. </w:t>
      </w:r>
    </w:p>
    <w:p w:rsidR="000643BD" w:rsidRPr="00B82D45" w:rsidRDefault="000643BD" w:rsidP="001B09D6">
      <w:pPr>
        <w:pStyle w:val="BodyTextIndent2"/>
        <w:spacing w:after="0" w:line="240" w:lineRule="auto"/>
        <w:ind w:left="0"/>
        <w:jc w:val="both"/>
        <w:rPr>
          <w:rFonts w:ascii="Arial" w:hAnsi="Arial" w:cs="Arial"/>
          <w:sz w:val="21"/>
          <w:szCs w:val="21"/>
        </w:rPr>
      </w:pPr>
    </w:p>
    <w:p w:rsidR="000643BD" w:rsidRPr="00B82D45" w:rsidRDefault="000643BD" w:rsidP="00AB050D">
      <w:pPr>
        <w:pStyle w:val="BodyTextIndent2"/>
        <w:spacing w:after="0" w:line="240" w:lineRule="auto"/>
        <w:ind w:left="0"/>
        <w:jc w:val="both"/>
        <w:rPr>
          <w:rFonts w:ascii="Arial" w:hAnsi="Arial" w:cs="Arial"/>
          <w:sz w:val="21"/>
          <w:szCs w:val="21"/>
        </w:rPr>
      </w:pPr>
      <w:r>
        <w:rPr>
          <w:rFonts w:ascii="Arial" w:hAnsi="Arial" w:cs="Arial"/>
          <w:sz w:val="21"/>
          <w:szCs w:val="21"/>
        </w:rPr>
        <w:t xml:space="preserve">Uno de los principales públicos a los que se dirige la campaña ha sido, como no podía ser de otro modo, el de padres y educadores, ya que son los que están más en contacto con los propios menores. De ahí que una de las primeras acciones haya sido la creación de una Guía para padres y educadores escrita por la </w:t>
      </w:r>
      <w:r w:rsidRPr="00B82D45">
        <w:rPr>
          <w:rFonts w:ascii="Arial" w:hAnsi="Arial" w:cs="Arial"/>
          <w:sz w:val="21"/>
          <w:szCs w:val="21"/>
        </w:rPr>
        <w:t>reconocida psicóloga</w:t>
      </w:r>
      <w:r>
        <w:rPr>
          <w:rFonts w:ascii="Arial" w:hAnsi="Arial" w:cs="Arial"/>
          <w:sz w:val="21"/>
          <w:szCs w:val="21"/>
        </w:rPr>
        <w:t xml:space="preserve"> y</w:t>
      </w:r>
      <w:r w:rsidRPr="00B82D45">
        <w:rPr>
          <w:rFonts w:ascii="Arial" w:hAnsi="Arial" w:cs="Arial"/>
          <w:sz w:val="21"/>
          <w:szCs w:val="21"/>
        </w:rPr>
        <w:t xml:space="preserve"> educadora de menores, </w:t>
      </w:r>
      <w:r>
        <w:rPr>
          <w:rFonts w:ascii="Arial" w:hAnsi="Arial" w:cs="Arial"/>
          <w:sz w:val="21"/>
          <w:szCs w:val="21"/>
        </w:rPr>
        <w:t xml:space="preserve">Rocío Ramos-Paúl, en la que se aportan más de 100 razones objetivas por las que un menor no debe de beber alcohol. Esta guía, titulada “Más de 100 razones para que un menor no beba alcohol”, se encuentra en formato descargable en </w:t>
      </w:r>
      <w:hyperlink r:id="rId8" w:history="1">
        <w:r w:rsidRPr="008C1EED">
          <w:rPr>
            <w:rStyle w:val="Hyperlink"/>
            <w:rFonts w:ascii="Arial" w:hAnsi="Arial" w:cs="Arial"/>
            <w:sz w:val="21"/>
            <w:szCs w:val="21"/>
          </w:rPr>
          <w:t>www.menoresniunagota.es</w:t>
        </w:r>
      </w:hyperlink>
      <w:r>
        <w:rPr>
          <w:rFonts w:ascii="Arial" w:hAnsi="Arial" w:cs="Arial"/>
          <w:sz w:val="21"/>
          <w:szCs w:val="21"/>
        </w:rPr>
        <w:t xml:space="preserve"> y ha llegado a decenas de miles de familias, que la han valorado muy positivamente resaltando su utilidad y fácil comprensión. </w:t>
      </w:r>
    </w:p>
    <w:p w:rsidR="000643BD" w:rsidRDefault="000643BD" w:rsidP="00AB050D">
      <w:pPr>
        <w:pStyle w:val="BodyTextIndent2"/>
        <w:spacing w:after="0" w:line="240" w:lineRule="auto"/>
        <w:ind w:left="0"/>
        <w:jc w:val="both"/>
        <w:rPr>
          <w:rFonts w:ascii="Arial" w:hAnsi="Arial" w:cs="Arial"/>
          <w:sz w:val="21"/>
          <w:szCs w:val="21"/>
        </w:rPr>
      </w:pPr>
    </w:p>
    <w:p w:rsidR="000643BD" w:rsidRDefault="000643BD" w:rsidP="00AB050D">
      <w:pPr>
        <w:pStyle w:val="BodyTextIndent2"/>
        <w:spacing w:after="0" w:line="240" w:lineRule="auto"/>
        <w:ind w:left="0"/>
        <w:jc w:val="both"/>
        <w:rPr>
          <w:rFonts w:ascii="Arial" w:hAnsi="Arial" w:cs="Arial"/>
          <w:sz w:val="21"/>
          <w:szCs w:val="21"/>
        </w:rPr>
      </w:pPr>
      <w:r>
        <w:rPr>
          <w:rFonts w:ascii="Arial" w:hAnsi="Arial" w:cs="Arial"/>
          <w:sz w:val="21"/>
          <w:szCs w:val="21"/>
        </w:rPr>
        <w:t xml:space="preserve">Y, como no podía ser de otro modo, los menores son también protagonistas de esta iniciativa a través del </w:t>
      </w:r>
      <w:r w:rsidRPr="00B82D45">
        <w:rPr>
          <w:rFonts w:ascii="Arial" w:hAnsi="Arial" w:cs="Arial"/>
          <w:sz w:val="21"/>
          <w:szCs w:val="21"/>
        </w:rPr>
        <w:t xml:space="preserve">conocido artista de rap y hip hop, </w:t>
      </w:r>
      <w:r>
        <w:rPr>
          <w:rFonts w:ascii="Arial" w:hAnsi="Arial" w:cs="Arial"/>
          <w:sz w:val="21"/>
          <w:szCs w:val="21"/>
        </w:rPr>
        <w:t xml:space="preserve">Rayden. Este joven rapero, con legiones de seguidores entre los más jóvenes, ha compuesto un tema titulado “Tú Mismo”, en el que </w:t>
      </w:r>
      <w:r w:rsidRPr="00B82D45">
        <w:rPr>
          <w:rFonts w:ascii="Arial" w:hAnsi="Arial" w:cs="Arial"/>
          <w:sz w:val="21"/>
          <w:szCs w:val="21"/>
        </w:rPr>
        <w:t>transmite la capacidad de los jóvenes de ser y creer en ellos mismos para hacer frente y superar sin miedo los problemas habituales que vive cualquier adolescente</w:t>
      </w:r>
      <w:r>
        <w:rPr>
          <w:rFonts w:ascii="Arial" w:hAnsi="Arial" w:cs="Arial"/>
          <w:sz w:val="21"/>
          <w:szCs w:val="21"/>
        </w:rPr>
        <w:t>, pero sin recurrir al alcohol</w:t>
      </w:r>
      <w:r w:rsidRPr="00B82D45">
        <w:rPr>
          <w:rFonts w:ascii="Arial" w:hAnsi="Arial" w:cs="Arial"/>
          <w:sz w:val="21"/>
          <w:szCs w:val="21"/>
        </w:rPr>
        <w:t xml:space="preserve">. </w:t>
      </w:r>
      <w:r>
        <w:rPr>
          <w:rFonts w:ascii="Arial" w:hAnsi="Arial" w:cs="Arial"/>
          <w:sz w:val="21"/>
          <w:szCs w:val="21"/>
        </w:rPr>
        <w:t>El vídeo de la canción ha conseguido más de 600.000 visitas a través de diferentes plataformas en el último año y ha sido altamente valorado por los propios menores.</w:t>
      </w:r>
    </w:p>
    <w:p w:rsidR="000643BD" w:rsidRDefault="000643BD" w:rsidP="00AB050D">
      <w:pPr>
        <w:tabs>
          <w:tab w:val="left" w:pos="360"/>
        </w:tabs>
        <w:jc w:val="both"/>
        <w:rPr>
          <w:rFonts w:ascii="Arial" w:hAnsi="Arial" w:cs="Arial"/>
          <w:b/>
          <w:bCs/>
          <w:sz w:val="21"/>
          <w:szCs w:val="21"/>
        </w:rPr>
      </w:pPr>
    </w:p>
    <w:p w:rsidR="000643BD" w:rsidRPr="00B82D45" w:rsidRDefault="000643BD" w:rsidP="00AB050D">
      <w:pPr>
        <w:tabs>
          <w:tab w:val="left" w:pos="360"/>
        </w:tabs>
        <w:jc w:val="both"/>
        <w:rPr>
          <w:rFonts w:ascii="Arial" w:hAnsi="Arial" w:cs="Arial"/>
          <w:b/>
          <w:bCs/>
          <w:sz w:val="21"/>
          <w:szCs w:val="21"/>
        </w:rPr>
      </w:pPr>
      <w:r>
        <w:rPr>
          <w:rFonts w:ascii="Arial" w:hAnsi="Arial" w:cs="Arial"/>
          <w:b/>
          <w:bCs/>
          <w:sz w:val="21"/>
          <w:szCs w:val="21"/>
        </w:rPr>
        <w:t>Red de prevención del consumo de alcohol en menores de edad</w:t>
      </w:r>
    </w:p>
    <w:p w:rsidR="000643BD" w:rsidRDefault="000643BD" w:rsidP="00AB050D">
      <w:pPr>
        <w:pStyle w:val="BodyTextIndent2"/>
        <w:spacing w:after="0" w:line="240" w:lineRule="auto"/>
        <w:ind w:left="0"/>
        <w:jc w:val="both"/>
        <w:rPr>
          <w:rFonts w:ascii="Arial" w:hAnsi="Arial" w:cs="Arial"/>
          <w:sz w:val="21"/>
          <w:szCs w:val="21"/>
        </w:rPr>
      </w:pPr>
    </w:p>
    <w:p w:rsidR="000643BD" w:rsidRDefault="000643BD" w:rsidP="00AB050D">
      <w:pPr>
        <w:pStyle w:val="BodyTextIndent2"/>
        <w:spacing w:after="0" w:line="240" w:lineRule="auto"/>
        <w:ind w:left="0"/>
        <w:jc w:val="both"/>
        <w:rPr>
          <w:rFonts w:ascii="Arial" w:hAnsi="Arial" w:cs="Arial"/>
          <w:sz w:val="21"/>
          <w:szCs w:val="21"/>
        </w:rPr>
      </w:pPr>
      <w:r>
        <w:rPr>
          <w:rFonts w:ascii="Arial" w:hAnsi="Arial" w:cs="Arial"/>
          <w:sz w:val="21"/>
          <w:szCs w:val="21"/>
        </w:rPr>
        <w:t>A lo largo de estos dos últimos años, FEBE veía cómo la implicación de las diferentes instituciones sociales públicas y privadas en la campaña iba creciendo, por lo que para canalizar todos estos apoyos se creó una Red colaborativa en la que ya se han integrado centenares de Ayuntamientos y Gobiernos autonómicos de toda España, así como otras instituciones públicas y privadas.</w:t>
      </w:r>
    </w:p>
    <w:p w:rsidR="000643BD" w:rsidRDefault="000643BD" w:rsidP="00AB050D">
      <w:pPr>
        <w:pStyle w:val="BodyTextIndent2"/>
        <w:spacing w:after="0" w:line="240" w:lineRule="auto"/>
        <w:ind w:left="0"/>
        <w:jc w:val="both"/>
        <w:rPr>
          <w:rFonts w:ascii="Arial" w:hAnsi="Arial" w:cs="Arial"/>
          <w:sz w:val="21"/>
          <w:szCs w:val="21"/>
        </w:rPr>
      </w:pPr>
    </w:p>
    <w:p w:rsidR="000643BD" w:rsidRDefault="000643BD" w:rsidP="00AB050D">
      <w:pPr>
        <w:pStyle w:val="BodyTextIndent2"/>
        <w:spacing w:after="0" w:line="240" w:lineRule="auto"/>
        <w:ind w:left="0"/>
        <w:jc w:val="both"/>
        <w:rPr>
          <w:rFonts w:ascii="Arial" w:hAnsi="Arial" w:cs="Arial"/>
          <w:sz w:val="21"/>
          <w:szCs w:val="21"/>
        </w:rPr>
      </w:pPr>
      <w:r>
        <w:rPr>
          <w:rFonts w:ascii="Arial" w:hAnsi="Arial" w:cs="Arial"/>
          <w:sz w:val="21"/>
          <w:szCs w:val="21"/>
        </w:rPr>
        <w:t xml:space="preserve">Durante el acto de hoy se ha sellado el apoyo y la colaboración en este proyecto de la Federación de Municipios de Madrid. Su Presidente, Guillermo Hita, firmaba el acta de adhesión, mostrando el compromiso y la responsabilidad de su entidad con este tipo de iniciativas que promueven el bienestar social sobre todo de uno de los colectivos más vulnerables, como es el caso de los menores. </w:t>
      </w:r>
    </w:p>
    <w:p w:rsidR="000643BD" w:rsidRDefault="000643BD" w:rsidP="00AB050D">
      <w:pPr>
        <w:pStyle w:val="BodyTextIndent2"/>
        <w:spacing w:after="0" w:line="240" w:lineRule="auto"/>
        <w:ind w:left="0"/>
        <w:jc w:val="both"/>
        <w:rPr>
          <w:rFonts w:ascii="Arial" w:hAnsi="Arial" w:cs="Arial"/>
          <w:sz w:val="21"/>
          <w:szCs w:val="21"/>
        </w:rPr>
      </w:pPr>
    </w:p>
    <w:p w:rsidR="000643BD" w:rsidRPr="008A5747" w:rsidRDefault="000643BD" w:rsidP="00AB050D">
      <w:pPr>
        <w:pStyle w:val="BodyTextIndent2"/>
        <w:spacing w:after="0" w:line="240" w:lineRule="auto"/>
        <w:ind w:left="0"/>
        <w:jc w:val="both"/>
        <w:rPr>
          <w:rFonts w:ascii="Arial" w:hAnsi="Arial" w:cs="Arial"/>
          <w:sz w:val="21"/>
          <w:szCs w:val="21"/>
        </w:rPr>
      </w:pPr>
      <w:r>
        <w:rPr>
          <w:rFonts w:ascii="Arial" w:hAnsi="Arial" w:cs="Arial"/>
          <w:sz w:val="21"/>
          <w:szCs w:val="21"/>
        </w:rPr>
        <w:t xml:space="preserve">Durante el acto de prensa, tanto la Federación Española de Bebidas Espirituosas como la Federación de Municipios de Madrid han coincidido en destacar la necesidad de apoyar este tipo de iniciativas, y prevenir el consumo de cualquier tipo de bebida alcohólica en menores de edad. Así, Bosco Torremocha, Director de FEBE, ha apelado a toda la sociedad a sumarse a este proyecto, tanto a nivel individual como colectivo porque, como bien ha dejado claro </w:t>
      </w:r>
      <w:r w:rsidRPr="00E831AF">
        <w:rPr>
          <w:rFonts w:ascii="Arial" w:hAnsi="Arial" w:cs="Arial"/>
          <w:i/>
          <w:iCs/>
          <w:sz w:val="21"/>
          <w:szCs w:val="21"/>
        </w:rPr>
        <w:t>“este tipo de campañas son una inversión en el bienestar de nuestra sociedad a largo plazo, por lo que debemos velar por la salud de nuestros menores”</w:t>
      </w:r>
    </w:p>
    <w:p w:rsidR="000643BD" w:rsidRDefault="000643BD" w:rsidP="00ED3928">
      <w:pPr>
        <w:pStyle w:val="BodyTextIndent2"/>
        <w:spacing w:line="240" w:lineRule="auto"/>
        <w:ind w:left="0"/>
        <w:jc w:val="both"/>
        <w:rPr>
          <w:rFonts w:ascii="Arial" w:hAnsi="Arial" w:cs="Arial"/>
          <w:sz w:val="21"/>
          <w:szCs w:val="21"/>
        </w:rPr>
      </w:pPr>
    </w:p>
    <w:p w:rsidR="000643BD" w:rsidRDefault="000643BD" w:rsidP="00830E01">
      <w:pPr>
        <w:pStyle w:val="Heading2"/>
        <w:rPr>
          <w:sz w:val="16"/>
          <w:szCs w:val="16"/>
        </w:rPr>
      </w:pPr>
      <w:r>
        <w:rPr>
          <w:sz w:val="16"/>
          <w:szCs w:val="16"/>
        </w:rPr>
        <w:t>¿Qué es FEBE?</w:t>
      </w:r>
    </w:p>
    <w:p w:rsidR="000643BD" w:rsidRDefault="000643BD" w:rsidP="00830E01">
      <w:pPr>
        <w:jc w:val="both"/>
        <w:rPr>
          <w:sz w:val="18"/>
          <w:szCs w:val="18"/>
        </w:rPr>
      </w:pPr>
    </w:p>
    <w:p w:rsidR="000643BD" w:rsidRDefault="000643BD" w:rsidP="00830E01">
      <w:pPr>
        <w:jc w:val="both"/>
        <w:rPr>
          <w:rStyle w:val="Emphasis"/>
          <w:rFonts w:ascii="Arial" w:hAnsi="Arial" w:cs="Arial"/>
          <w:i w:val="0"/>
          <w:iCs w:val="0"/>
          <w:sz w:val="16"/>
          <w:szCs w:val="16"/>
        </w:rPr>
      </w:pPr>
      <w:r>
        <w:rPr>
          <w:rStyle w:val="Emphasis"/>
          <w:rFonts w:ascii="Arial" w:hAnsi="Arial" w:cs="Arial"/>
          <w:i w:val="0"/>
          <w:iCs w:val="0"/>
          <w:sz w:val="16"/>
          <w:szCs w:val="16"/>
        </w:rPr>
        <w:t xml:space="preserve">La Federación Española de Bebidas espirituosas, creada en 1999, agrupa a más de 120 empresas españolas productoras y distribuidoras de bebidas alcohólicas procedentes de la destilación de materias primas agrícolas. Representa a prácticamente el 100% del sector en España. FEBE es la expresión de la unidad del sector, inmerso en dos grandes retos: </w:t>
      </w:r>
    </w:p>
    <w:p w:rsidR="000643BD" w:rsidRDefault="000643BD" w:rsidP="00830E01">
      <w:pPr>
        <w:jc w:val="both"/>
        <w:rPr>
          <w:rStyle w:val="Emphasis"/>
          <w:rFonts w:ascii="Arial" w:hAnsi="Arial" w:cs="Arial"/>
          <w:i w:val="0"/>
          <w:iCs w:val="0"/>
          <w:sz w:val="16"/>
          <w:szCs w:val="16"/>
        </w:rPr>
      </w:pPr>
    </w:p>
    <w:p w:rsidR="000643BD" w:rsidRDefault="000643BD" w:rsidP="00830E01">
      <w:pPr>
        <w:numPr>
          <w:ilvl w:val="0"/>
          <w:numId w:val="15"/>
        </w:numPr>
        <w:jc w:val="both"/>
        <w:rPr>
          <w:rFonts w:ascii="Arial" w:hAnsi="Arial" w:cs="Arial"/>
          <w:sz w:val="16"/>
          <w:szCs w:val="16"/>
        </w:rPr>
      </w:pPr>
      <w:r>
        <w:rPr>
          <w:rFonts w:ascii="Arial" w:hAnsi="Arial" w:cs="Arial"/>
          <w:sz w:val="16"/>
          <w:szCs w:val="16"/>
        </w:rPr>
        <w:t>La apuesta por la calidad y la innovación en un mercado cada vez más exigente</w:t>
      </w:r>
    </w:p>
    <w:p w:rsidR="000643BD" w:rsidRDefault="000643BD" w:rsidP="00830E01">
      <w:pPr>
        <w:numPr>
          <w:ilvl w:val="0"/>
          <w:numId w:val="15"/>
        </w:numPr>
        <w:jc w:val="both"/>
        <w:rPr>
          <w:rFonts w:ascii="Arial" w:hAnsi="Arial" w:cs="Arial"/>
          <w:sz w:val="16"/>
          <w:szCs w:val="16"/>
        </w:rPr>
      </w:pPr>
      <w:r>
        <w:rPr>
          <w:rFonts w:ascii="Arial" w:hAnsi="Arial" w:cs="Arial"/>
          <w:sz w:val="16"/>
          <w:szCs w:val="16"/>
        </w:rPr>
        <w:t>La responsabilidad social activa de la industria, que debe combinar el legítimo desarrollo sectorial con el fomento de un consumo responsable de productos con contenido alcohólico.</w:t>
      </w:r>
    </w:p>
    <w:p w:rsidR="000643BD" w:rsidRDefault="000643BD" w:rsidP="00830E01">
      <w:pPr>
        <w:jc w:val="both"/>
        <w:rPr>
          <w:rStyle w:val="txtgeneral1"/>
          <w:rFonts w:ascii="Arial" w:hAnsi="Arial" w:cs="Arial"/>
          <w:sz w:val="16"/>
          <w:szCs w:val="16"/>
        </w:rPr>
      </w:pPr>
    </w:p>
    <w:p w:rsidR="000643BD" w:rsidRDefault="000643BD" w:rsidP="00830E01">
      <w:pPr>
        <w:jc w:val="both"/>
        <w:rPr>
          <w:rStyle w:val="txtgeneral1"/>
          <w:rFonts w:ascii="Arial" w:hAnsi="Arial" w:cs="Arial"/>
          <w:sz w:val="16"/>
          <w:szCs w:val="16"/>
        </w:rPr>
      </w:pPr>
      <w:r>
        <w:rPr>
          <w:rStyle w:val="txtgeneral1"/>
          <w:rFonts w:ascii="Arial" w:hAnsi="Arial" w:cs="Arial"/>
          <w:sz w:val="16"/>
          <w:szCs w:val="16"/>
        </w:rPr>
        <w:t>Las bebidas espirituosas son las bebidas alcohólicas destiladas a partir de</w:t>
      </w:r>
      <w:r>
        <w:rPr>
          <w:rFonts w:ascii="Arial" w:hAnsi="Arial" w:cs="Arial"/>
          <w:b/>
          <w:bCs/>
          <w:sz w:val="16"/>
          <w:szCs w:val="16"/>
        </w:rPr>
        <w:t xml:space="preserve"> </w:t>
      </w:r>
      <w:r>
        <w:rPr>
          <w:rStyle w:val="txtgeneral1"/>
          <w:rFonts w:ascii="Arial" w:hAnsi="Arial" w:cs="Arial"/>
          <w:sz w:val="16"/>
          <w:szCs w:val="16"/>
        </w:rPr>
        <w:t>materias primas agrícolas (uva, caña, cereales, remolacha,  frutas, etc.). Las principales bebidas espirituosas que se producen tradicionalmente en España son el brandy, whisky, ron, ginebra, licores, aguardientes y orujos.</w:t>
      </w:r>
    </w:p>
    <w:p w:rsidR="000643BD" w:rsidRDefault="000643BD" w:rsidP="00E831AF">
      <w:pPr>
        <w:pStyle w:val="Heading2"/>
        <w:rPr>
          <w:sz w:val="16"/>
          <w:szCs w:val="16"/>
        </w:rPr>
      </w:pPr>
      <w:r>
        <w:rPr>
          <w:sz w:val="16"/>
          <w:szCs w:val="16"/>
        </w:rPr>
        <w:t>¿Qué es la Federación de Municipios de Madrid?</w:t>
      </w:r>
    </w:p>
    <w:p w:rsidR="000643BD" w:rsidRDefault="000643BD" w:rsidP="00E831AF">
      <w:pPr>
        <w:jc w:val="both"/>
        <w:rPr>
          <w:sz w:val="18"/>
          <w:szCs w:val="18"/>
        </w:rPr>
      </w:pPr>
    </w:p>
    <w:p w:rsidR="000643BD" w:rsidRDefault="000643BD" w:rsidP="00830E01">
      <w:pPr>
        <w:pStyle w:val="BodyText"/>
        <w:ind w:right="44"/>
        <w:rPr>
          <w:rFonts w:ascii="Arial" w:hAnsi="Arial" w:cs="Arial"/>
          <w:b w:val="0"/>
          <w:bCs w:val="0"/>
          <w:sz w:val="16"/>
          <w:szCs w:val="16"/>
        </w:rPr>
      </w:pPr>
      <w:r w:rsidRPr="00E831AF">
        <w:rPr>
          <w:rFonts w:ascii="Arial" w:hAnsi="Arial" w:cs="Arial"/>
          <w:b w:val="0"/>
          <w:bCs w:val="0"/>
          <w:sz w:val="16"/>
          <w:szCs w:val="16"/>
        </w:rPr>
        <w:t xml:space="preserve">La Federación de Municipios de Madrid es la institución que aglutina a los 179 municipios de la Comunidad de Madrid, para la defensa de sus derechos y la promoción y difusión de todo lo relativo al municipalismo y lo local. </w:t>
      </w:r>
    </w:p>
    <w:p w:rsidR="000643BD" w:rsidRDefault="000643BD" w:rsidP="00830E01">
      <w:pPr>
        <w:pStyle w:val="BodyText"/>
        <w:ind w:right="44"/>
        <w:rPr>
          <w:rFonts w:ascii="Arial" w:hAnsi="Arial" w:cs="Arial"/>
          <w:b w:val="0"/>
          <w:bCs w:val="0"/>
          <w:sz w:val="16"/>
          <w:szCs w:val="16"/>
        </w:rPr>
      </w:pPr>
    </w:p>
    <w:p w:rsidR="000643BD" w:rsidRDefault="000643BD" w:rsidP="00830E01">
      <w:pPr>
        <w:pStyle w:val="BodyText"/>
        <w:ind w:right="44"/>
        <w:rPr>
          <w:rFonts w:ascii="Arial" w:hAnsi="Arial" w:cs="Arial"/>
          <w:sz w:val="22"/>
          <w:szCs w:val="22"/>
        </w:rPr>
      </w:pPr>
      <w:r w:rsidRPr="00E831AF">
        <w:rPr>
          <w:rFonts w:ascii="Arial" w:hAnsi="Arial" w:cs="Arial"/>
          <w:b w:val="0"/>
          <w:bCs w:val="0"/>
          <w:sz w:val="16"/>
          <w:szCs w:val="16"/>
        </w:rPr>
        <w:t xml:space="preserve">Forman parte de </w:t>
      </w:r>
      <w:r>
        <w:rPr>
          <w:rFonts w:ascii="Arial" w:hAnsi="Arial" w:cs="Arial"/>
          <w:b w:val="0"/>
          <w:bCs w:val="0"/>
          <w:sz w:val="16"/>
          <w:szCs w:val="16"/>
        </w:rPr>
        <w:t xml:space="preserve">esta Federación </w:t>
      </w:r>
      <w:r w:rsidRPr="00E831AF">
        <w:rPr>
          <w:rFonts w:ascii="Arial" w:hAnsi="Arial" w:cs="Arial"/>
          <w:b w:val="0"/>
          <w:bCs w:val="0"/>
          <w:sz w:val="16"/>
          <w:szCs w:val="16"/>
        </w:rPr>
        <w:t>todos los ayuntamientos</w:t>
      </w:r>
      <w:r>
        <w:rPr>
          <w:rFonts w:ascii="Arial" w:hAnsi="Arial" w:cs="Arial"/>
          <w:b w:val="0"/>
          <w:bCs w:val="0"/>
          <w:sz w:val="16"/>
          <w:szCs w:val="16"/>
        </w:rPr>
        <w:t xml:space="preserve"> de la Comunidad</w:t>
      </w:r>
      <w:r w:rsidRPr="00E831AF">
        <w:rPr>
          <w:rFonts w:ascii="Arial" w:hAnsi="Arial" w:cs="Arial"/>
          <w:b w:val="0"/>
          <w:bCs w:val="0"/>
          <w:sz w:val="16"/>
          <w:szCs w:val="16"/>
        </w:rPr>
        <w:t xml:space="preserve">, incluido el de la Capital de España, Madrid. </w:t>
      </w:r>
      <w:r>
        <w:rPr>
          <w:rFonts w:ascii="Arial" w:hAnsi="Arial" w:cs="Arial"/>
          <w:b w:val="0"/>
          <w:bCs w:val="0"/>
          <w:sz w:val="16"/>
          <w:szCs w:val="16"/>
        </w:rPr>
        <w:t xml:space="preserve">El </w:t>
      </w:r>
      <w:r w:rsidRPr="00E831AF">
        <w:rPr>
          <w:rFonts w:ascii="Arial" w:hAnsi="Arial" w:cs="Arial"/>
          <w:b w:val="0"/>
          <w:bCs w:val="0"/>
          <w:sz w:val="16"/>
          <w:szCs w:val="16"/>
        </w:rPr>
        <w:t xml:space="preserve">trabajo </w:t>
      </w:r>
      <w:r>
        <w:rPr>
          <w:rFonts w:ascii="Arial" w:hAnsi="Arial" w:cs="Arial"/>
          <w:b w:val="0"/>
          <w:bCs w:val="0"/>
          <w:sz w:val="16"/>
          <w:szCs w:val="16"/>
        </w:rPr>
        <w:t xml:space="preserve">de la Federación de Municipios de Madrid </w:t>
      </w:r>
      <w:r w:rsidRPr="00E831AF">
        <w:rPr>
          <w:rFonts w:ascii="Arial" w:hAnsi="Arial" w:cs="Arial"/>
          <w:b w:val="0"/>
          <w:bCs w:val="0"/>
          <w:sz w:val="16"/>
          <w:szCs w:val="16"/>
        </w:rPr>
        <w:t>consiste en dar soporte, ayuda, información y asesoramiento en todas las materias que puedan ser de interés para los Municipios</w:t>
      </w:r>
    </w:p>
    <w:p w:rsidR="000643BD" w:rsidRDefault="000643BD" w:rsidP="00830E01">
      <w:pPr>
        <w:pStyle w:val="BodyText"/>
        <w:ind w:right="44"/>
        <w:rPr>
          <w:rFonts w:ascii="Arial" w:hAnsi="Arial" w:cs="Arial"/>
          <w:sz w:val="22"/>
          <w:szCs w:val="22"/>
        </w:rPr>
      </w:pPr>
      <w:r>
        <w:rPr>
          <w:noProof/>
        </w:rPr>
        <w:pict>
          <v:line id="_x0000_s1027" style="position:absolute;left:0;text-align:left;z-index:251658240" from="0,9.75pt" to="450pt,9.75pt" strokecolor="silver"/>
        </w:pict>
      </w:r>
    </w:p>
    <w:p w:rsidR="000643BD" w:rsidRDefault="000643BD" w:rsidP="00830E01">
      <w:pPr>
        <w:pStyle w:val="contactdetailsing"/>
        <w:tabs>
          <w:tab w:val="right" w:pos="8820"/>
        </w:tabs>
        <w:spacing w:line="240" w:lineRule="auto"/>
        <w:ind w:left="0"/>
        <w:jc w:val="both"/>
        <w:rPr>
          <w:rFonts w:ascii="Arial" w:hAnsi="Arial" w:cs="Arial"/>
          <w:color w:val="000000"/>
          <w:sz w:val="16"/>
          <w:szCs w:val="16"/>
        </w:rPr>
      </w:pPr>
    </w:p>
    <w:p w:rsidR="000643BD" w:rsidRDefault="000643BD" w:rsidP="00830E01">
      <w:pPr>
        <w:pStyle w:val="contactdetailsing"/>
        <w:tabs>
          <w:tab w:val="right" w:pos="8820"/>
        </w:tabs>
        <w:spacing w:line="240" w:lineRule="auto"/>
        <w:ind w:left="0"/>
        <w:jc w:val="both"/>
        <w:rPr>
          <w:rFonts w:ascii="Arial" w:hAnsi="Arial" w:cs="Arial"/>
          <w:color w:val="000000"/>
          <w:sz w:val="18"/>
          <w:szCs w:val="18"/>
        </w:rPr>
      </w:pPr>
      <w:r w:rsidRPr="00EA123F">
        <w:rPr>
          <w:rFonts w:ascii="Arial" w:hAnsi="Arial" w:cs="Arial"/>
          <w:color w:val="000000"/>
          <w:sz w:val="18"/>
          <w:szCs w:val="18"/>
        </w:rPr>
        <w:t xml:space="preserve">Gabinete de comunicación  </w:t>
      </w:r>
    </w:p>
    <w:p w:rsidR="000643BD" w:rsidRPr="00EA123F" w:rsidRDefault="000643BD" w:rsidP="00830E01">
      <w:pPr>
        <w:pStyle w:val="contactdetailsing"/>
        <w:tabs>
          <w:tab w:val="right" w:pos="8820"/>
        </w:tabs>
        <w:spacing w:line="240" w:lineRule="auto"/>
        <w:ind w:left="0"/>
        <w:jc w:val="both"/>
        <w:rPr>
          <w:rFonts w:ascii="Arial" w:hAnsi="Arial" w:cs="Arial"/>
          <w:color w:val="000000"/>
          <w:sz w:val="18"/>
          <w:szCs w:val="18"/>
        </w:rPr>
      </w:pPr>
      <w:r w:rsidRPr="00EA123F">
        <w:rPr>
          <w:rFonts w:ascii="Arial" w:hAnsi="Arial" w:cs="Arial"/>
          <w:color w:val="000000"/>
          <w:sz w:val="18"/>
          <w:szCs w:val="18"/>
        </w:rPr>
        <w:tab/>
      </w:r>
    </w:p>
    <w:p w:rsidR="000643BD" w:rsidRPr="00EA123F" w:rsidRDefault="000643BD" w:rsidP="00830E01">
      <w:pPr>
        <w:tabs>
          <w:tab w:val="right" w:pos="8820"/>
        </w:tabs>
        <w:jc w:val="both"/>
        <w:rPr>
          <w:rFonts w:ascii="Arial" w:hAnsi="Arial" w:cs="Arial"/>
          <w:color w:val="333399"/>
          <w:sz w:val="18"/>
          <w:szCs w:val="18"/>
        </w:rPr>
      </w:pPr>
      <w:r w:rsidRPr="00EA123F">
        <w:rPr>
          <w:rFonts w:ascii="Arial" w:hAnsi="Arial" w:cs="Arial"/>
          <w:color w:val="000000"/>
          <w:sz w:val="18"/>
          <w:szCs w:val="18"/>
        </w:rPr>
        <w:t>FEBE</w:t>
      </w:r>
      <w:r w:rsidRPr="00EA123F">
        <w:rPr>
          <w:rFonts w:ascii="Arial" w:hAnsi="Arial" w:cs="Arial"/>
          <w:color w:val="333399"/>
          <w:sz w:val="18"/>
          <w:szCs w:val="18"/>
        </w:rPr>
        <w:t xml:space="preserve">   </w:t>
      </w:r>
    </w:p>
    <w:p w:rsidR="000643BD" w:rsidRPr="00EA123F" w:rsidRDefault="000643BD" w:rsidP="00830E01">
      <w:pPr>
        <w:tabs>
          <w:tab w:val="right" w:pos="8820"/>
        </w:tabs>
        <w:jc w:val="both"/>
        <w:rPr>
          <w:rFonts w:ascii="Arial" w:hAnsi="Arial" w:cs="Arial"/>
          <w:sz w:val="18"/>
          <w:szCs w:val="18"/>
        </w:rPr>
      </w:pPr>
      <w:r w:rsidRPr="00EA123F">
        <w:rPr>
          <w:rFonts w:ascii="Arial" w:hAnsi="Arial" w:cs="Arial"/>
          <w:sz w:val="18"/>
          <w:szCs w:val="18"/>
        </w:rPr>
        <w:t>91 781 36 61</w:t>
      </w:r>
    </w:p>
    <w:p w:rsidR="000643BD" w:rsidRPr="00EA123F" w:rsidRDefault="000643BD" w:rsidP="00830E01">
      <w:pPr>
        <w:tabs>
          <w:tab w:val="right" w:pos="8820"/>
        </w:tabs>
        <w:jc w:val="both"/>
        <w:rPr>
          <w:rFonts w:ascii="Arial" w:hAnsi="Arial" w:cs="Arial"/>
          <w:sz w:val="18"/>
          <w:szCs w:val="18"/>
          <w:lang w:val="it-IT"/>
        </w:rPr>
      </w:pPr>
      <w:r>
        <w:rPr>
          <w:rFonts w:ascii="Arial" w:hAnsi="Arial" w:cs="Arial"/>
          <w:color w:val="000000"/>
          <w:sz w:val="18"/>
          <w:szCs w:val="18"/>
          <w:lang w:val="it-IT"/>
        </w:rPr>
        <w:t>Teresa Escalante</w:t>
      </w:r>
      <w:r w:rsidRPr="00EA123F">
        <w:rPr>
          <w:rFonts w:ascii="Arial" w:hAnsi="Arial" w:cs="Arial"/>
          <w:color w:val="333333"/>
          <w:sz w:val="18"/>
          <w:szCs w:val="18"/>
          <w:lang w:val="it-IT"/>
        </w:rPr>
        <w:t xml:space="preserve"> • </w:t>
      </w:r>
      <w:hyperlink r:id="rId9" w:history="1">
        <w:r w:rsidRPr="008C1EED">
          <w:rPr>
            <w:rStyle w:val="Hyperlink"/>
            <w:rFonts w:ascii="Arial" w:hAnsi="Arial" w:cs="Arial"/>
            <w:sz w:val="18"/>
            <w:szCs w:val="18"/>
            <w:lang w:val="it-IT"/>
          </w:rPr>
          <w:t>tescalante@febe.es</w:t>
        </w:r>
      </w:hyperlink>
      <w:r w:rsidRPr="00EA123F">
        <w:rPr>
          <w:rFonts w:ascii="Arial" w:hAnsi="Arial" w:cs="Arial"/>
          <w:color w:val="333333"/>
          <w:sz w:val="18"/>
          <w:szCs w:val="18"/>
          <w:lang w:val="it-IT"/>
        </w:rPr>
        <w:t xml:space="preserve"> </w:t>
      </w:r>
    </w:p>
    <w:p w:rsidR="000643BD" w:rsidRPr="00EA123F" w:rsidRDefault="000643BD" w:rsidP="00830E01">
      <w:pPr>
        <w:tabs>
          <w:tab w:val="right" w:pos="8820"/>
          <w:tab w:val="right" w:pos="9540"/>
        </w:tabs>
        <w:jc w:val="both"/>
        <w:rPr>
          <w:rStyle w:val="Hyperlink"/>
          <w:rFonts w:ascii="Arial" w:hAnsi="Arial" w:cs="Arial"/>
          <w:sz w:val="18"/>
          <w:szCs w:val="18"/>
          <w:lang w:val="it-IT"/>
        </w:rPr>
      </w:pPr>
      <w:hyperlink r:id="rId10" w:history="1">
        <w:r w:rsidRPr="00B02AC8">
          <w:rPr>
            <w:rStyle w:val="Hyperlink"/>
            <w:rFonts w:ascii="Arial" w:hAnsi="Arial" w:cs="Arial"/>
            <w:sz w:val="18"/>
            <w:szCs w:val="18"/>
            <w:lang w:val="it-IT"/>
          </w:rPr>
          <w:t>www.febe.es</w:t>
        </w:r>
      </w:hyperlink>
    </w:p>
    <w:p w:rsidR="000643BD" w:rsidRPr="00C54995" w:rsidRDefault="000643BD" w:rsidP="00C54995">
      <w:pPr>
        <w:tabs>
          <w:tab w:val="right" w:pos="8820"/>
          <w:tab w:val="right" w:pos="9540"/>
        </w:tabs>
        <w:jc w:val="both"/>
        <w:rPr>
          <w:rFonts w:ascii="Arial" w:hAnsi="Arial" w:cs="Arial"/>
          <w:color w:val="0000FF"/>
          <w:sz w:val="18"/>
          <w:szCs w:val="18"/>
          <w:u w:val="single"/>
          <w:lang w:val="it-IT"/>
        </w:rPr>
      </w:pPr>
      <w:hyperlink r:id="rId11" w:history="1">
        <w:r w:rsidRPr="00EA123F">
          <w:rPr>
            <w:rStyle w:val="Hyperlink"/>
            <w:rFonts w:ascii="Arial" w:hAnsi="Arial" w:cs="Arial"/>
            <w:sz w:val="18"/>
            <w:szCs w:val="18"/>
            <w:lang w:val="it-IT"/>
          </w:rPr>
          <w:t>www.consumo-responsable.com</w:t>
        </w:r>
      </w:hyperlink>
    </w:p>
    <w:sectPr w:rsidR="000643BD" w:rsidRPr="00C54995" w:rsidSect="00C164F8">
      <w:headerReference w:type="default" r:id="rId12"/>
      <w:pgSz w:w="11906" w:h="16838"/>
      <w:pgMar w:top="1921" w:right="1418" w:bottom="1418" w:left="1418"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3BD" w:rsidRDefault="000643BD">
      <w:r>
        <w:separator/>
      </w:r>
    </w:p>
  </w:endnote>
  <w:endnote w:type="continuationSeparator" w:id="1">
    <w:p w:rsidR="000643BD" w:rsidRDefault="000643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3BD" w:rsidRDefault="000643BD">
      <w:r>
        <w:separator/>
      </w:r>
    </w:p>
  </w:footnote>
  <w:footnote w:type="continuationSeparator" w:id="1">
    <w:p w:rsidR="000643BD" w:rsidRDefault="00064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BD" w:rsidRDefault="000643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7pt;margin-top:-20.9pt;width:69.7pt;height:93.75pt;z-index:251660288;visibility:visible">
          <v:imagedata r:id="rId1" o:title=""/>
          <w10:wrap type="square"/>
        </v:shape>
      </w:pict>
    </w:r>
    <w:r>
      <w:t xml:space="preserve"> </w:t>
    </w:r>
    <w:r>
      <w:rPr>
        <w:noProof/>
      </w:rPr>
      <w:pict>
        <v:shape id="Imagen 1" o:spid="_x0000_i1026" type="#_x0000_t75" alt="LOGO FEBE" style="width:137.25pt;height:66pt;visibility:visible">
          <v:imagedata r:id="rId2" o:title=""/>
        </v:shape>
      </w:pict>
    </w:r>
  </w:p>
  <w:p w:rsidR="000643BD" w:rsidRDefault="000643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73A285E"/>
    <w:lvl w:ilvl="0">
      <w:start w:val="1"/>
      <w:numFmt w:val="bullet"/>
      <w:lvlText w:val=""/>
      <w:lvlJc w:val="left"/>
      <w:pPr>
        <w:tabs>
          <w:tab w:val="num" w:pos="643"/>
        </w:tabs>
        <w:ind w:left="643" w:hanging="360"/>
      </w:pPr>
      <w:rPr>
        <w:rFonts w:ascii="Symbol" w:hAnsi="Symbol" w:cs="Symbol" w:hint="default"/>
      </w:rPr>
    </w:lvl>
  </w:abstractNum>
  <w:abstractNum w:abstractNumId="1">
    <w:nsid w:val="04F30D1D"/>
    <w:multiLevelType w:val="hybridMultilevel"/>
    <w:tmpl w:val="8B8E4E3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0F41667D"/>
    <w:multiLevelType w:val="hybridMultilevel"/>
    <w:tmpl w:val="22A8F1A0"/>
    <w:lvl w:ilvl="0" w:tplc="55CAA076">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F794ECB"/>
    <w:multiLevelType w:val="hybridMultilevel"/>
    <w:tmpl w:val="025CCF24"/>
    <w:lvl w:ilvl="0" w:tplc="55CAA076">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118A1751"/>
    <w:multiLevelType w:val="hybridMultilevel"/>
    <w:tmpl w:val="568EF3F4"/>
    <w:lvl w:ilvl="0" w:tplc="D262B65A">
      <w:start w:val="1"/>
      <w:numFmt w:val="decimal"/>
      <w:lvlText w:val="%1."/>
      <w:lvlJc w:val="left"/>
      <w:pPr>
        <w:ind w:left="360" w:hanging="360"/>
      </w:pPr>
      <w:rPr>
        <w:sz w:val="22"/>
        <w:szCs w:val="22"/>
      </w:rPr>
    </w:lvl>
    <w:lvl w:ilvl="1" w:tplc="0C0A000F">
      <w:start w:val="1"/>
      <w:numFmt w:val="decimal"/>
      <w:lvlText w:val="%2."/>
      <w:lvlJc w:val="left"/>
      <w:pPr>
        <w:tabs>
          <w:tab w:val="num" w:pos="1080"/>
        </w:tabs>
        <w:ind w:left="1080" w:hanging="360"/>
      </w:pPr>
      <w:rPr>
        <w:sz w:val="22"/>
        <w:szCs w:val="22"/>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nsid w:val="14274E06"/>
    <w:multiLevelType w:val="hybridMultilevel"/>
    <w:tmpl w:val="A73083EC"/>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6">
    <w:nsid w:val="1E903D7E"/>
    <w:multiLevelType w:val="hybridMultilevel"/>
    <w:tmpl w:val="76DA2818"/>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38F37B49"/>
    <w:multiLevelType w:val="hybridMultilevel"/>
    <w:tmpl w:val="482E9D9E"/>
    <w:lvl w:ilvl="0" w:tplc="0C0A0001">
      <w:start w:val="1"/>
      <w:numFmt w:val="bullet"/>
      <w:lvlText w:val=""/>
      <w:lvlJc w:val="left"/>
      <w:pPr>
        <w:ind w:left="1776" w:hanging="360"/>
      </w:pPr>
      <w:rPr>
        <w:rFonts w:ascii="Symbol" w:hAnsi="Symbol" w:cs="Symbol" w:hint="default"/>
      </w:rPr>
    </w:lvl>
    <w:lvl w:ilvl="1" w:tplc="0C0A000F">
      <w:start w:val="1"/>
      <w:numFmt w:val="decimal"/>
      <w:lvlText w:val="%2."/>
      <w:lvlJc w:val="left"/>
      <w:pPr>
        <w:tabs>
          <w:tab w:val="num" w:pos="2496"/>
        </w:tabs>
        <w:ind w:left="2496" w:hanging="360"/>
      </w:pPr>
      <w:rPr>
        <w:rFonts w:hint="default"/>
      </w:rPr>
    </w:lvl>
    <w:lvl w:ilvl="2" w:tplc="0C0A0005">
      <w:start w:val="1"/>
      <w:numFmt w:val="bullet"/>
      <w:lvlText w:val=""/>
      <w:lvlJc w:val="left"/>
      <w:pPr>
        <w:ind w:left="3216" w:hanging="360"/>
      </w:pPr>
      <w:rPr>
        <w:rFonts w:ascii="Wingdings" w:hAnsi="Wingdings" w:cs="Wingdings" w:hint="default"/>
      </w:rPr>
    </w:lvl>
    <w:lvl w:ilvl="3" w:tplc="0C0A0001">
      <w:start w:val="1"/>
      <w:numFmt w:val="bullet"/>
      <w:lvlText w:val=""/>
      <w:lvlJc w:val="left"/>
      <w:pPr>
        <w:ind w:left="3936" w:hanging="360"/>
      </w:pPr>
      <w:rPr>
        <w:rFonts w:ascii="Symbol" w:hAnsi="Symbol" w:cs="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cs="Wingdings" w:hint="default"/>
      </w:rPr>
    </w:lvl>
    <w:lvl w:ilvl="6" w:tplc="0C0A0001">
      <w:start w:val="1"/>
      <w:numFmt w:val="bullet"/>
      <w:lvlText w:val=""/>
      <w:lvlJc w:val="left"/>
      <w:pPr>
        <w:ind w:left="6096" w:hanging="360"/>
      </w:pPr>
      <w:rPr>
        <w:rFonts w:ascii="Symbol" w:hAnsi="Symbol" w:cs="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cs="Wingdings" w:hint="default"/>
      </w:rPr>
    </w:lvl>
  </w:abstractNum>
  <w:abstractNum w:abstractNumId="8">
    <w:nsid w:val="3C1F26A2"/>
    <w:multiLevelType w:val="hybridMultilevel"/>
    <w:tmpl w:val="87A084EA"/>
    <w:lvl w:ilvl="0" w:tplc="55CAA076">
      <w:numFmt w:val="bullet"/>
      <w:lvlText w:val="•"/>
      <w:lvlJc w:val="left"/>
      <w:pPr>
        <w:ind w:left="705" w:hanging="705"/>
      </w:pPr>
      <w:rPr>
        <w:rFonts w:ascii="Arial" w:eastAsia="Times New Roman"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9">
    <w:nsid w:val="40192E33"/>
    <w:multiLevelType w:val="hybridMultilevel"/>
    <w:tmpl w:val="373A2282"/>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47EC71E1"/>
    <w:multiLevelType w:val="hybridMultilevel"/>
    <w:tmpl w:val="B712B4B0"/>
    <w:lvl w:ilvl="0" w:tplc="2D509DDC">
      <w:start w:val="1"/>
      <w:numFmt w:val="bullet"/>
      <w:lvlText w:val=""/>
      <w:lvlJc w:val="left"/>
      <w:pPr>
        <w:tabs>
          <w:tab w:val="num" w:pos="720"/>
        </w:tabs>
        <w:ind w:left="720" w:hanging="360"/>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49D41199"/>
    <w:multiLevelType w:val="hybridMultilevel"/>
    <w:tmpl w:val="A3208006"/>
    <w:lvl w:ilvl="0" w:tplc="0C0A0001">
      <w:start w:val="1"/>
      <w:numFmt w:val="bullet"/>
      <w:lvlText w:val=""/>
      <w:lvlJc w:val="left"/>
      <w:pPr>
        <w:tabs>
          <w:tab w:val="num" w:pos="360"/>
        </w:tabs>
        <w:ind w:left="360" w:hanging="360"/>
      </w:pPr>
      <w:rPr>
        <w:rFonts w:ascii="Symbol" w:hAnsi="Symbol" w:cs="Symbol" w:hint="default"/>
      </w:rPr>
    </w:lvl>
    <w:lvl w:ilvl="1" w:tplc="0C0A0001">
      <w:start w:val="1"/>
      <w:numFmt w:val="bullet"/>
      <w:lvlText w:val=""/>
      <w:lvlJc w:val="left"/>
      <w:pPr>
        <w:tabs>
          <w:tab w:val="num" w:pos="900"/>
        </w:tabs>
        <w:ind w:left="900" w:hanging="360"/>
      </w:pPr>
      <w:rPr>
        <w:rFonts w:ascii="Symbol" w:hAnsi="Symbol" w:cs="Symbol" w:hint="default"/>
      </w:rPr>
    </w:lvl>
    <w:lvl w:ilvl="2" w:tplc="0C0A0005">
      <w:start w:val="1"/>
      <w:numFmt w:val="bullet"/>
      <w:lvlText w:val=""/>
      <w:lvlJc w:val="left"/>
      <w:pPr>
        <w:tabs>
          <w:tab w:val="num" w:pos="1620"/>
        </w:tabs>
        <w:ind w:left="1620" w:hanging="360"/>
      </w:pPr>
      <w:rPr>
        <w:rFonts w:ascii="Wingdings" w:hAnsi="Wingdings" w:cs="Wingdings" w:hint="default"/>
      </w:rPr>
    </w:lvl>
    <w:lvl w:ilvl="3" w:tplc="0C0A0001">
      <w:start w:val="1"/>
      <w:numFmt w:val="bullet"/>
      <w:lvlText w:val=""/>
      <w:lvlJc w:val="left"/>
      <w:pPr>
        <w:tabs>
          <w:tab w:val="num" w:pos="2340"/>
        </w:tabs>
        <w:ind w:left="2340" w:hanging="360"/>
      </w:pPr>
      <w:rPr>
        <w:rFonts w:ascii="Symbol" w:hAnsi="Symbol" w:cs="Symbol" w:hint="default"/>
      </w:rPr>
    </w:lvl>
    <w:lvl w:ilvl="4" w:tplc="0C0A0003">
      <w:start w:val="1"/>
      <w:numFmt w:val="bullet"/>
      <w:lvlText w:val="o"/>
      <w:lvlJc w:val="left"/>
      <w:pPr>
        <w:tabs>
          <w:tab w:val="num" w:pos="3060"/>
        </w:tabs>
        <w:ind w:left="3060" w:hanging="360"/>
      </w:pPr>
      <w:rPr>
        <w:rFonts w:ascii="Courier New" w:hAnsi="Courier New" w:cs="Courier New" w:hint="default"/>
      </w:rPr>
    </w:lvl>
    <w:lvl w:ilvl="5" w:tplc="0C0A0005">
      <w:start w:val="1"/>
      <w:numFmt w:val="bullet"/>
      <w:lvlText w:val=""/>
      <w:lvlJc w:val="left"/>
      <w:pPr>
        <w:tabs>
          <w:tab w:val="num" w:pos="3780"/>
        </w:tabs>
        <w:ind w:left="3780" w:hanging="360"/>
      </w:pPr>
      <w:rPr>
        <w:rFonts w:ascii="Wingdings" w:hAnsi="Wingdings" w:cs="Wingdings" w:hint="default"/>
      </w:rPr>
    </w:lvl>
    <w:lvl w:ilvl="6" w:tplc="0C0A0001">
      <w:start w:val="1"/>
      <w:numFmt w:val="bullet"/>
      <w:lvlText w:val=""/>
      <w:lvlJc w:val="left"/>
      <w:pPr>
        <w:tabs>
          <w:tab w:val="num" w:pos="4500"/>
        </w:tabs>
        <w:ind w:left="4500" w:hanging="360"/>
      </w:pPr>
      <w:rPr>
        <w:rFonts w:ascii="Symbol" w:hAnsi="Symbol" w:cs="Symbol" w:hint="default"/>
      </w:rPr>
    </w:lvl>
    <w:lvl w:ilvl="7" w:tplc="0C0A0003">
      <w:start w:val="1"/>
      <w:numFmt w:val="bullet"/>
      <w:lvlText w:val="o"/>
      <w:lvlJc w:val="left"/>
      <w:pPr>
        <w:tabs>
          <w:tab w:val="num" w:pos="5220"/>
        </w:tabs>
        <w:ind w:left="5220" w:hanging="360"/>
      </w:pPr>
      <w:rPr>
        <w:rFonts w:ascii="Courier New" w:hAnsi="Courier New" w:cs="Courier New" w:hint="default"/>
      </w:rPr>
    </w:lvl>
    <w:lvl w:ilvl="8" w:tplc="0C0A0005">
      <w:start w:val="1"/>
      <w:numFmt w:val="bullet"/>
      <w:lvlText w:val=""/>
      <w:lvlJc w:val="left"/>
      <w:pPr>
        <w:tabs>
          <w:tab w:val="num" w:pos="5940"/>
        </w:tabs>
        <w:ind w:left="5940" w:hanging="360"/>
      </w:pPr>
      <w:rPr>
        <w:rFonts w:ascii="Wingdings" w:hAnsi="Wingdings" w:cs="Wingdings" w:hint="default"/>
      </w:rPr>
    </w:lvl>
  </w:abstractNum>
  <w:abstractNum w:abstractNumId="12">
    <w:nsid w:val="49EA4B2C"/>
    <w:multiLevelType w:val="hybridMultilevel"/>
    <w:tmpl w:val="5A6664BA"/>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3">
    <w:nsid w:val="5E9E2BFA"/>
    <w:multiLevelType w:val="hybridMultilevel"/>
    <w:tmpl w:val="8FBED5F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610C4DC8"/>
    <w:multiLevelType w:val="hybridMultilevel"/>
    <w:tmpl w:val="75DABD72"/>
    <w:lvl w:ilvl="0" w:tplc="55CAA076">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70967747"/>
    <w:multiLevelType w:val="hybridMultilevel"/>
    <w:tmpl w:val="61D6AC30"/>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726F68F9"/>
    <w:multiLevelType w:val="hybridMultilevel"/>
    <w:tmpl w:val="B76C6010"/>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799E7D30"/>
    <w:multiLevelType w:val="hybridMultilevel"/>
    <w:tmpl w:val="2B96A2DA"/>
    <w:lvl w:ilvl="0" w:tplc="F750782C">
      <w:start w:val="1"/>
      <w:numFmt w:val="bullet"/>
      <w:lvlText w:val=""/>
      <w:lvlJc w:val="left"/>
      <w:pPr>
        <w:tabs>
          <w:tab w:val="num" w:pos="360"/>
        </w:tabs>
        <w:ind w:left="360" w:hanging="360"/>
      </w:pPr>
      <w:rPr>
        <w:rFonts w:ascii="Wingdings" w:hAnsi="Wingdings" w:cs="Wingdings" w:hint="default"/>
        <w:color w:val="auto"/>
      </w:rPr>
    </w:lvl>
    <w:lvl w:ilvl="1" w:tplc="0C0A0003">
      <w:start w:val="1"/>
      <w:numFmt w:val="bullet"/>
      <w:lvlText w:val="o"/>
      <w:lvlJc w:val="left"/>
      <w:pPr>
        <w:tabs>
          <w:tab w:val="num" w:pos="-540"/>
        </w:tabs>
        <w:ind w:left="-54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cs="Wingdings" w:hint="default"/>
      </w:rPr>
    </w:lvl>
    <w:lvl w:ilvl="3" w:tplc="0C0A0001">
      <w:start w:val="1"/>
      <w:numFmt w:val="bullet"/>
      <w:lvlText w:val=""/>
      <w:lvlJc w:val="left"/>
      <w:pPr>
        <w:tabs>
          <w:tab w:val="num" w:pos="900"/>
        </w:tabs>
        <w:ind w:left="900" w:hanging="360"/>
      </w:pPr>
      <w:rPr>
        <w:rFonts w:ascii="Symbol" w:hAnsi="Symbol" w:cs="Symbol" w:hint="default"/>
      </w:rPr>
    </w:lvl>
    <w:lvl w:ilvl="4" w:tplc="0C0A0003">
      <w:start w:val="1"/>
      <w:numFmt w:val="bullet"/>
      <w:lvlText w:val="o"/>
      <w:lvlJc w:val="left"/>
      <w:pPr>
        <w:tabs>
          <w:tab w:val="num" w:pos="1620"/>
        </w:tabs>
        <w:ind w:left="1620" w:hanging="360"/>
      </w:pPr>
      <w:rPr>
        <w:rFonts w:ascii="Courier New" w:hAnsi="Courier New" w:cs="Courier New" w:hint="default"/>
      </w:rPr>
    </w:lvl>
    <w:lvl w:ilvl="5" w:tplc="0C0A0005">
      <w:start w:val="1"/>
      <w:numFmt w:val="bullet"/>
      <w:lvlText w:val=""/>
      <w:lvlJc w:val="left"/>
      <w:pPr>
        <w:tabs>
          <w:tab w:val="num" w:pos="2340"/>
        </w:tabs>
        <w:ind w:left="2340" w:hanging="360"/>
      </w:pPr>
      <w:rPr>
        <w:rFonts w:ascii="Wingdings" w:hAnsi="Wingdings" w:cs="Wingdings" w:hint="default"/>
      </w:rPr>
    </w:lvl>
    <w:lvl w:ilvl="6" w:tplc="0C0A0001">
      <w:start w:val="1"/>
      <w:numFmt w:val="bullet"/>
      <w:lvlText w:val=""/>
      <w:lvlJc w:val="left"/>
      <w:pPr>
        <w:tabs>
          <w:tab w:val="num" w:pos="3060"/>
        </w:tabs>
        <w:ind w:left="3060" w:hanging="360"/>
      </w:pPr>
      <w:rPr>
        <w:rFonts w:ascii="Symbol" w:hAnsi="Symbol" w:cs="Symbol" w:hint="default"/>
      </w:rPr>
    </w:lvl>
    <w:lvl w:ilvl="7" w:tplc="0C0A0003">
      <w:start w:val="1"/>
      <w:numFmt w:val="bullet"/>
      <w:lvlText w:val="o"/>
      <w:lvlJc w:val="left"/>
      <w:pPr>
        <w:tabs>
          <w:tab w:val="num" w:pos="3780"/>
        </w:tabs>
        <w:ind w:left="3780" w:hanging="360"/>
      </w:pPr>
      <w:rPr>
        <w:rFonts w:ascii="Courier New" w:hAnsi="Courier New" w:cs="Courier New" w:hint="default"/>
      </w:rPr>
    </w:lvl>
    <w:lvl w:ilvl="8" w:tplc="0C0A0005">
      <w:start w:val="1"/>
      <w:numFmt w:val="bullet"/>
      <w:lvlText w:val=""/>
      <w:lvlJc w:val="left"/>
      <w:pPr>
        <w:tabs>
          <w:tab w:val="num" w:pos="4500"/>
        </w:tabs>
        <w:ind w:left="450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1"/>
  </w:num>
  <w:num w:numId="9">
    <w:abstractNumId w:val="15"/>
  </w:num>
  <w:num w:numId="10">
    <w:abstractNumId w:val="9"/>
  </w:num>
  <w:num w:numId="11">
    <w:abstractNumId w:val="6"/>
  </w:num>
  <w:num w:numId="12">
    <w:abstractNumId w:val="17"/>
  </w:num>
  <w:num w:numId="13">
    <w:abstractNumId w:val="16"/>
  </w:num>
  <w:num w:numId="14">
    <w:abstractNumId w:val="10"/>
  </w:num>
  <w:num w:numId="15">
    <w:abstractNumId w:val="13"/>
  </w:num>
  <w:num w:numId="16">
    <w:abstractNumId w:val="4"/>
  </w:num>
  <w:num w:numId="17">
    <w:abstractNumId w:val="7"/>
  </w:num>
  <w:num w:numId="18">
    <w:abstractNumId w:val="5"/>
  </w:num>
  <w:num w:numId="19">
    <w:abstractNumId w:val="1"/>
  </w:num>
  <w:num w:numId="20">
    <w:abstractNumId w:val="12"/>
  </w:num>
  <w:num w:numId="21">
    <w:abstractNumId w:val="14"/>
  </w:num>
  <w:num w:numId="22">
    <w:abstractNumId w:val="2"/>
  </w:num>
  <w:num w:numId="23">
    <w:abstractNumId w:val="3"/>
  </w:num>
  <w:num w:numId="24">
    <w:abstractNumId w:val="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464"/>
    <w:rsid w:val="00007F98"/>
    <w:rsid w:val="00017579"/>
    <w:rsid w:val="000500DA"/>
    <w:rsid w:val="000505DF"/>
    <w:rsid w:val="000643BD"/>
    <w:rsid w:val="00081F14"/>
    <w:rsid w:val="00084AD1"/>
    <w:rsid w:val="00085135"/>
    <w:rsid w:val="00090294"/>
    <w:rsid w:val="000976BB"/>
    <w:rsid w:val="000D28E2"/>
    <w:rsid w:val="000E0505"/>
    <w:rsid w:val="000E2F16"/>
    <w:rsid w:val="000F31EC"/>
    <w:rsid w:val="0010373B"/>
    <w:rsid w:val="00103EE4"/>
    <w:rsid w:val="00104F7D"/>
    <w:rsid w:val="001463F9"/>
    <w:rsid w:val="00164FDA"/>
    <w:rsid w:val="001760A7"/>
    <w:rsid w:val="00193E1F"/>
    <w:rsid w:val="001969DE"/>
    <w:rsid w:val="001A0B7C"/>
    <w:rsid w:val="001B09D6"/>
    <w:rsid w:val="001B23FB"/>
    <w:rsid w:val="001C460C"/>
    <w:rsid w:val="001D5BCD"/>
    <w:rsid w:val="002061AA"/>
    <w:rsid w:val="00224A72"/>
    <w:rsid w:val="00225A5A"/>
    <w:rsid w:val="00251AB0"/>
    <w:rsid w:val="00265DF0"/>
    <w:rsid w:val="00270BFB"/>
    <w:rsid w:val="00271058"/>
    <w:rsid w:val="002716E6"/>
    <w:rsid w:val="00280091"/>
    <w:rsid w:val="002B0E5B"/>
    <w:rsid w:val="002C6748"/>
    <w:rsid w:val="0030463A"/>
    <w:rsid w:val="00315930"/>
    <w:rsid w:val="00325F9A"/>
    <w:rsid w:val="00334D5B"/>
    <w:rsid w:val="0036382D"/>
    <w:rsid w:val="00374F90"/>
    <w:rsid w:val="003812BF"/>
    <w:rsid w:val="00383FC0"/>
    <w:rsid w:val="0039367D"/>
    <w:rsid w:val="003A795D"/>
    <w:rsid w:val="003C1FA8"/>
    <w:rsid w:val="003C58AA"/>
    <w:rsid w:val="003D1F9B"/>
    <w:rsid w:val="003D6616"/>
    <w:rsid w:val="003E1A53"/>
    <w:rsid w:val="003E2C9D"/>
    <w:rsid w:val="003E5C74"/>
    <w:rsid w:val="003F196B"/>
    <w:rsid w:val="0040578A"/>
    <w:rsid w:val="00405B47"/>
    <w:rsid w:val="00410E7B"/>
    <w:rsid w:val="004123E1"/>
    <w:rsid w:val="00433D98"/>
    <w:rsid w:val="00467A71"/>
    <w:rsid w:val="004819A0"/>
    <w:rsid w:val="00484234"/>
    <w:rsid w:val="004935AF"/>
    <w:rsid w:val="004B4650"/>
    <w:rsid w:val="004B5765"/>
    <w:rsid w:val="004B79DE"/>
    <w:rsid w:val="004D3B99"/>
    <w:rsid w:val="004D72A0"/>
    <w:rsid w:val="004E1D85"/>
    <w:rsid w:val="004E62B3"/>
    <w:rsid w:val="005065E3"/>
    <w:rsid w:val="0051157D"/>
    <w:rsid w:val="0051498D"/>
    <w:rsid w:val="00515AFE"/>
    <w:rsid w:val="00550E77"/>
    <w:rsid w:val="005512A9"/>
    <w:rsid w:val="00552918"/>
    <w:rsid w:val="005559A9"/>
    <w:rsid w:val="00561000"/>
    <w:rsid w:val="00583547"/>
    <w:rsid w:val="00583B84"/>
    <w:rsid w:val="005A30D9"/>
    <w:rsid w:val="005C02A1"/>
    <w:rsid w:val="005C12EC"/>
    <w:rsid w:val="005D5384"/>
    <w:rsid w:val="005F3288"/>
    <w:rsid w:val="00613D4F"/>
    <w:rsid w:val="00613F5A"/>
    <w:rsid w:val="00646DF0"/>
    <w:rsid w:val="00652DBA"/>
    <w:rsid w:val="006641A2"/>
    <w:rsid w:val="00670D1D"/>
    <w:rsid w:val="00680B73"/>
    <w:rsid w:val="00697D8C"/>
    <w:rsid w:val="006A0DD1"/>
    <w:rsid w:val="006B756C"/>
    <w:rsid w:val="006C6A56"/>
    <w:rsid w:val="006D41B9"/>
    <w:rsid w:val="006E147B"/>
    <w:rsid w:val="006E769A"/>
    <w:rsid w:val="00702966"/>
    <w:rsid w:val="007033D9"/>
    <w:rsid w:val="00712464"/>
    <w:rsid w:val="0071500D"/>
    <w:rsid w:val="00717548"/>
    <w:rsid w:val="007220BA"/>
    <w:rsid w:val="007227E4"/>
    <w:rsid w:val="00730791"/>
    <w:rsid w:val="00745CF1"/>
    <w:rsid w:val="00753395"/>
    <w:rsid w:val="00761411"/>
    <w:rsid w:val="0077025F"/>
    <w:rsid w:val="00786793"/>
    <w:rsid w:val="0078689B"/>
    <w:rsid w:val="007A0B7D"/>
    <w:rsid w:val="007B6418"/>
    <w:rsid w:val="007B66A3"/>
    <w:rsid w:val="007E5006"/>
    <w:rsid w:val="007F5C78"/>
    <w:rsid w:val="00824493"/>
    <w:rsid w:val="00830E01"/>
    <w:rsid w:val="00846A1A"/>
    <w:rsid w:val="00863A19"/>
    <w:rsid w:val="008653E9"/>
    <w:rsid w:val="00876B41"/>
    <w:rsid w:val="008864CB"/>
    <w:rsid w:val="008A02AD"/>
    <w:rsid w:val="008A34B3"/>
    <w:rsid w:val="008A5747"/>
    <w:rsid w:val="008A5C09"/>
    <w:rsid w:val="008B0D11"/>
    <w:rsid w:val="008B3411"/>
    <w:rsid w:val="008C1EED"/>
    <w:rsid w:val="008C3633"/>
    <w:rsid w:val="008D1E9C"/>
    <w:rsid w:val="0091345E"/>
    <w:rsid w:val="00916330"/>
    <w:rsid w:val="00924799"/>
    <w:rsid w:val="009406AD"/>
    <w:rsid w:val="009461C1"/>
    <w:rsid w:val="009465E6"/>
    <w:rsid w:val="00946EA9"/>
    <w:rsid w:val="00952FC6"/>
    <w:rsid w:val="00960C9A"/>
    <w:rsid w:val="009879D7"/>
    <w:rsid w:val="009A0AE8"/>
    <w:rsid w:val="009A268F"/>
    <w:rsid w:val="009B1486"/>
    <w:rsid w:val="009B4602"/>
    <w:rsid w:val="009B76A1"/>
    <w:rsid w:val="009C14E1"/>
    <w:rsid w:val="009D099A"/>
    <w:rsid w:val="009D28F9"/>
    <w:rsid w:val="009F2C70"/>
    <w:rsid w:val="00A00A82"/>
    <w:rsid w:val="00A10B98"/>
    <w:rsid w:val="00A13E05"/>
    <w:rsid w:val="00A14A32"/>
    <w:rsid w:val="00A22438"/>
    <w:rsid w:val="00A43046"/>
    <w:rsid w:val="00A61095"/>
    <w:rsid w:val="00A716EB"/>
    <w:rsid w:val="00A8375E"/>
    <w:rsid w:val="00AB050D"/>
    <w:rsid w:val="00AC62F8"/>
    <w:rsid w:val="00AE13C4"/>
    <w:rsid w:val="00AE5F53"/>
    <w:rsid w:val="00B02AC8"/>
    <w:rsid w:val="00B10149"/>
    <w:rsid w:val="00B42058"/>
    <w:rsid w:val="00B42247"/>
    <w:rsid w:val="00B43745"/>
    <w:rsid w:val="00B56571"/>
    <w:rsid w:val="00B567C6"/>
    <w:rsid w:val="00B82D45"/>
    <w:rsid w:val="00BA03C3"/>
    <w:rsid w:val="00BA576D"/>
    <w:rsid w:val="00BC2765"/>
    <w:rsid w:val="00BD5220"/>
    <w:rsid w:val="00BE3049"/>
    <w:rsid w:val="00BF09F4"/>
    <w:rsid w:val="00BF39A7"/>
    <w:rsid w:val="00C03B80"/>
    <w:rsid w:val="00C04718"/>
    <w:rsid w:val="00C064D6"/>
    <w:rsid w:val="00C164F8"/>
    <w:rsid w:val="00C26AB0"/>
    <w:rsid w:val="00C35F2C"/>
    <w:rsid w:val="00C54995"/>
    <w:rsid w:val="00C579C0"/>
    <w:rsid w:val="00C7543D"/>
    <w:rsid w:val="00C75651"/>
    <w:rsid w:val="00C84646"/>
    <w:rsid w:val="00C96437"/>
    <w:rsid w:val="00CB13D6"/>
    <w:rsid w:val="00CB6717"/>
    <w:rsid w:val="00CB7E4B"/>
    <w:rsid w:val="00CC1B17"/>
    <w:rsid w:val="00CC58FF"/>
    <w:rsid w:val="00CC796E"/>
    <w:rsid w:val="00CD5BA7"/>
    <w:rsid w:val="00D01F3C"/>
    <w:rsid w:val="00D04421"/>
    <w:rsid w:val="00D147D4"/>
    <w:rsid w:val="00D32EFF"/>
    <w:rsid w:val="00D623FD"/>
    <w:rsid w:val="00D66C24"/>
    <w:rsid w:val="00D94622"/>
    <w:rsid w:val="00D96B0C"/>
    <w:rsid w:val="00DA4BC3"/>
    <w:rsid w:val="00DC02E8"/>
    <w:rsid w:val="00DD3103"/>
    <w:rsid w:val="00DF43D3"/>
    <w:rsid w:val="00E06300"/>
    <w:rsid w:val="00E06FF3"/>
    <w:rsid w:val="00E11533"/>
    <w:rsid w:val="00E56526"/>
    <w:rsid w:val="00E56E78"/>
    <w:rsid w:val="00E712A1"/>
    <w:rsid w:val="00E831AF"/>
    <w:rsid w:val="00EA123F"/>
    <w:rsid w:val="00EA3009"/>
    <w:rsid w:val="00EA70EF"/>
    <w:rsid w:val="00EC0A41"/>
    <w:rsid w:val="00EC42F0"/>
    <w:rsid w:val="00EC6B32"/>
    <w:rsid w:val="00ED3928"/>
    <w:rsid w:val="00EE5C6F"/>
    <w:rsid w:val="00EF2D96"/>
    <w:rsid w:val="00EF3467"/>
    <w:rsid w:val="00F12FFA"/>
    <w:rsid w:val="00F16ABA"/>
    <w:rsid w:val="00F22BA8"/>
    <w:rsid w:val="00F26FEB"/>
    <w:rsid w:val="00F33682"/>
    <w:rsid w:val="00F50037"/>
    <w:rsid w:val="00F56623"/>
    <w:rsid w:val="00F6078B"/>
    <w:rsid w:val="00F654D3"/>
    <w:rsid w:val="00F72E92"/>
    <w:rsid w:val="00F87229"/>
    <w:rsid w:val="00F907C1"/>
    <w:rsid w:val="00FC2449"/>
    <w:rsid w:val="00FD0849"/>
    <w:rsid w:val="00FD4647"/>
    <w:rsid w:val="00FE1306"/>
    <w:rsid w:val="00FF736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47"/>
    <w:rPr>
      <w:sz w:val="24"/>
      <w:szCs w:val="24"/>
    </w:rPr>
  </w:style>
  <w:style w:type="paragraph" w:styleId="Heading1">
    <w:name w:val="heading 1"/>
    <w:basedOn w:val="Normal"/>
    <w:next w:val="Normal"/>
    <w:link w:val="Heading1Char"/>
    <w:uiPriority w:val="99"/>
    <w:qFormat/>
    <w:rsid w:val="00334D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30E01"/>
    <w:pPr>
      <w:keepNext/>
      <w:jc w:val="both"/>
      <w:outlineLvl w:val="1"/>
    </w:pPr>
    <w:rPr>
      <w:rFonts w:ascii="Arial" w:hAnsi="Arial" w:cs="Arial"/>
      <w:b/>
      <w:bCs/>
      <w:sz w:val="22"/>
      <w:szCs w:val="22"/>
    </w:rPr>
  </w:style>
  <w:style w:type="paragraph" w:styleId="Heading4">
    <w:name w:val="heading 4"/>
    <w:basedOn w:val="Normal"/>
    <w:next w:val="Normal"/>
    <w:link w:val="Heading4Char"/>
    <w:uiPriority w:val="99"/>
    <w:qFormat/>
    <w:locked/>
    <w:rsid w:val="005D5384"/>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5D5384"/>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5CF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45CF1"/>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91345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1345E"/>
    <w:rPr>
      <w:rFonts w:ascii="Calibri" w:hAnsi="Calibri" w:cs="Calibri"/>
      <w:b/>
      <w:bCs/>
      <w:i/>
      <w:iCs/>
      <w:sz w:val="26"/>
      <w:szCs w:val="26"/>
    </w:rPr>
  </w:style>
  <w:style w:type="character" w:styleId="Emphasis">
    <w:name w:val="Emphasis"/>
    <w:basedOn w:val="DefaultParagraphFont"/>
    <w:uiPriority w:val="99"/>
    <w:qFormat/>
    <w:rsid w:val="00C04718"/>
    <w:rPr>
      <w:i/>
      <w:iCs/>
    </w:rPr>
  </w:style>
  <w:style w:type="paragraph" w:styleId="BodyText">
    <w:name w:val="Body Text"/>
    <w:basedOn w:val="Normal"/>
    <w:link w:val="BodyTextChar"/>
    <w:uiPriority w:val="99"/>
    <w:rsid w:val="00C04718"/>
    <w:pPr>
      <w:jc w:val="both"/>
    </w:pPr>
    <w:rPr>
      <w:b/>
      <w:bCs/>
      <w:sz w:val="28"/>
      <w:szCs w:val="28"/>
    </w:rPr>
  </w:style>
  <w:style w:type="character" w:customStyle="1" w:styleId="BodyTextChar">
    <w:name w:val="Body Text Char"/>
    <w:basedOn w:val="DefaultParagraphFont"/>
    <w:link w:val="BodyText"/>
    <w:uiPriority w:val="99"/>
    <w:semiHidden/>
    <w:locked/>
    <w:rsid w:val="00745CF1"/>
    <w:rPr>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DefaultParagraphFont"/>
    <w:uiPriority w:val="99"/>
    <w:rsid w:val="00C04718"/>
  </w:style>
  <w:style w:type="character" w:styleId="Hyperlink">
    <w:name w:val="Hyperlink"/>
    <w:basedOn w:val="DefaultParagraphFont"/>
    <w:uiPriority w:val="99"/>
    <w:rsid w:val="00C04718"/>
    <w:rPr>
      <w:color w:val="0000FF"/>
      <w:u w:val="single"/>
    </w:rPr>
  </w:style>
  <w:style w:type="paragraph" w:styleId="BalloonText">
    <w:name w:val="Balloon Text"/>
    <w:basedOn w:val="Normal"/>
    <w:link w:val="BalloonTextChar"/>
    <w:uiPriority w:val="99"/>
    <w:semiHidden/>
    <w:rsid w:val="00876B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CF1"/>
    <w:rPr>
      <w:sz w:val="2"/>
      <w:szCs w:val="2"/>
    </w:rPr>
  </w:style>
  <w:style w:type="paragraph" w:styleId="Header">
    <w:name w:val="header"/>
    <w:basedOn w:val="Normal"/>
    <w:link w:val="HeaderChar"/>
    <w:uiPriority w:val="99"/>
    <w:rsid w:val="00C164F8"/>
    <w:pPr>
      <w:tabs>
        <w:tab w:val="center" w:pos="4252"/>
        <w:tab w:val="right" w:pos="8504"/>
      </w:tabs>
    </w:pPr>
  </w:style>
  <w:style w:type="character" w:customStyle="1" w:styleId="HeaderChar">
    <w:name w:val="Header Char"/>
    <w:basedOn w:val="DefaultParagraphFont"/>
    <w:link w:val="Header"/>
    <w:uiPriority w:val="99"/>
    <w:semiHidden/>
    <w:locked/>
    <w:rsid w:val="00745CF1"/>
    <w:rPr>
      <w:sz w:val="24"/>
      <w:szCs w:val="24"/>
    </w:rPr>
  </w:style>
  <w:style w:type="paragraph" w:styleId="Footer">
    <w:name w:val="footer"/>
    <w:basedOn w:val="Normal"/>
    <w:link w:val="FooterChar"/>
    <w:uiPriority w:val="99"/>
    <w:rsid w:val="00C164F8"/>
    <w:pPr>
      <w:tabs>
        <w:tab w:val="center" w:pos="4252"/>
        <w:tab w:val="right" w:pos="8504"/>
      </w:tabs>
    </w:pPr>
  </w:style>
  <w:style w:type="character" w:customStyle="1" w:styleId="FooterChar">
    <w:name w:val="Footer Char"/>
    <w:basedOn w:val="DefaultParagraphFont"/>
    <w:link w:val="Footer"/>
    <w:uiPriority w:val="99"/>
    <w:semiHidden/>
    <w:locked/>
    <w:rsid w:val="00745CF1"/>
    <w:rPr>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cs="Frutiger 45 Light"/>
      <w:b/>
      <w:bCs/>
      <w:sz w:val="22"/>
      <w:szCs w:val="22"/>
    </w:rPr>
  </w:style>
  <w:style w:type="paragraph" w:styleId="ListParagraph">
    <w:name w:val="List Paragraph"/>
    <w:basedOn w:val="Normal"/>
    <w:uiPriority w:val="99"/>
    <w:qFormat/>
    <w:rsid w:val="00830E01"/>
    <w:pPr>
      <w:ind w:left="708"/>
    </w:pPr>
  </w:style>
  <w:style w:type="paragraph" w:styleId="BodyTextIndent2">
    <w:name w:val="Body Text Indent 2"/>
    <w:basedOn w:val="Normal"/>
    <w:link w:val="BodyTextIndent2Char"/>
    <w:uiPriority w:val="99"/>
    <w:rsid w:val="00334D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45CF1"/>
    <w:rPr>
      <w:sz w:val="24"/>
      <w:szCs w:val="24"/>
    </w:rPr>
  </w:style>
  <w:style w:type="character" w:styleId="CommentReference">
    <w:name w:val="annotation reference"/>
    <w:basedOn w:val="DefaultParagraphFont"/>
    <w:uiPriority w:val="99"/>
    <w:semiHidden/>
    <w:rsid w:val="00467A71"/>
    <w:rPr>
      <w:sz w:val="16"/>
      <w:szCs w:val="16"/>
    </w:rPr>
  </w:style>
  <w:style w:type="paragraph" w:styleId="CommentText">
    <w:name w:val="annotation text"/>
    <w:basedOn w:val="Normal"/>
    <w:link w:val="CommentTextChar"/>
    <w:uiPriority w:val="99"/>
    <w:semiHidden/>
    <w:rsid w:val="00467A71"/>
    <w:rPr>
      <w:sz w:val="20"/>
      <w:szCs w:val="20"/>
    </w:rPr>
  </w:style>
  <w:style w:type="character" w:customStyle="1" w:styleId="CommentTextChar">
    <w:name w:val="Comment Text Char"/>
    <w:basedOn w:val="DefaultParagraphFont"/>
    <w:link w:val="CommentText"/>
    <w:uiPriority w:val="99"/>
    <w:semiHidden/>
    <w:locked/>
    <w:rsid w:val="00467A71"/>
    <w:rPr>
      <w:sz w:val="20"/>
      <w:szCs w:val="20"/>
    </w:rPr>
  </w:style>
  <w:style w:type="paragraph" w:styleId="CommentSubject">
    <w:name w:val="annotation subject"/>
    <w:basedOn w:val="CommentText"/>
    <w:next w:val="CommentText"/>
    <w:link w:val="CommentSubjectChar"/>
    <w:uiPriority w:val="99"/>
    <w:semiHidden/>
    <w:rsid w:val="00467A71"/>
    <w:rPr>
      <w:b/>
      <w:bCs/>
    </w:rPr>
  </w:style>
  <w:style w:type="character" w:customStyle="1" w:styleId="CommentSubjectChar">
    <w:name w:val="Comment Subject Char"/>
    <w:basedOn w:val="CommentTextChar"/>
    <w:link w:val="CommentSubject"/>
    <w:uiPriority w:val="99"/>
    <w:semiHidden/>
    <w:locked/>
    <w:rsid w:val="00467A71"/>
    <w:rPr>
      <w:b/>
      <w:bCs/>
    </w:rPr>
  </w:style>
  <w:style w:type="paragraph" w:styleId="List">
    <w:name w:val="List"/>
    <w:basedOn w:val="Normal"/>
    <w:uiPriority w:val="99"/>
    <w:rsid w:val="005D5384"/>
    <w:pPr>
      <w:ind w:left="283" w:hanging="283"/>
    </w:pPr>
  </w:style>
  <w:style w:type="paragraph" w:styleId="ListBullet2">
    <w:name w:val="List Bullet 2"/>
    <w:basedOn w:val="Normal"/>
    <w:uiPriority w:val="99"/>
    <w:rsid w:val="005D5384"/>
    <w:pPr>
      <w:numPr>
        <w:numId w:val="19"/>
      </w:numPr>
      <w:tabs>
        <w:tab w:val="num" w:pos="643"/>
      </w:tabs>
      <w:ind w:left="643"/>
    </w:pPr>
  </w:style>
  <w:style w:type="paragraph" w:styleId="Title">
    <w:name w:val="Title"/>
    <w:basedOn w:val="Normal"/>
    <w:link w:val="TitleChar"/>
    <w:uiPriority w:val="99"/>
    <w:qFormat/>
    <w:locked/>
    <w:rsid w:val="005D538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1345E"/>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1793790752">
      <w:marLeft w:val="0"/>
      <w:marRight w:val="0"/>
      <w:marTop w:val="0"/>
      <w:marBottom w:val="0"/>
      <w:divBdr>
        <w:top w:val="none" w:sz="0" w:space="0" w:color="auto"/>
        <w:left w:val="none" w:sz="0" w:space="0" w:color="auto"/>
        <w:bottom w:val="none" w:sz="0" w:space="0" w:color="auto"/>
        <w:right w:val="none" w:sz="0" w:space="0" w:color="auto"/>
      </w:divBdr>
      <w:divsChild>
        <w:div w:id="179379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be.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o-responsable.com" TargetMode="External"/><Relationship Id="rId5" Type="http://schemas.openxmlformats.org/officeDocument/2006/relationships/footnotes" Target="footnotes.xml"/><Relationship Id="rId10" Type="http://schemas.openxmlformats.org/officeDocument/2006/relationships/hyperlink" Target="http://www.febe.es" TargetMode="External"/><Relationship Id="rId4" Type="http://schemas.openxmlformats.org/officeDocument/2006/relationships/webSettings" Target="webSettings.xml"/><Relationship Id="rId9" Type="http://schemas.openxmlformats.org/officeDocument/2006/relationships/hyperlink" Target="mailto:tescalante@feb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3</Pages>
  <Words>1198</Words>
  <Characters>6589</Characters>
  <Application>Microsoft Office Outlook</Application>
  <DocSecurity>0</DocSecurity>
  <Lines>0</Lines>
  <Paragraphs>0</Paragraphs>
  <ScaleCrop>false</ScaleCrop>
  <Company>Ketchum/S.E.I.S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subject/>
  <dc:creator>Rosa.Rasche</dc:creator>
  <cp:keywords/>
  <dc:description/>
  <cp:lastModifiedBy> </cp:lastModifiedBy>
  <cp:revision>4</cp:revision>
  <cp:lastPrinted>2013-12-18T17:04:00Z</cp:lastPrinted>
  <dcterms:created xsi:type="dcterms:W3CDTF">2005-01-18T05:16:00Z</dcterms:created>
  <dcterms:modified xsi:type="dcterms:W3CDTF">2005-01-18T06:03:00Z</dcterms:modified>
</cp:coreProperties>
</file>